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4059E8">
      <w:pPr>
        <w:pStyle w:val="2"/>
        <w:keepNext w:val="0"/>
        <w:keepLines w:val="0"/>
        <w:pageBreakBefore w:val="0"/>
        <w:widowControl w:val="0"/>
        <w:kinsoku/>
        <w:wordWrap/>
        <w:overflowPunct/>
        <w:topLinePunct w:val="0"/>
        <w:autoSpaceDE/>
        <w:autoSpaceDN/>
        <w:bidi w:val="0"/>
        <w:adjustRightInd/>
        <w:snapToGrid/>
        <w:spacing w:before="313" w:beforeLines="100" w:line="520" w:lineRule="exact"/>
        <w:jc w:val="center"/>
        <w:textAlignment w:val="auto"/>
        <w:rPr>
          <w:rFonts w:hint="eastAsia" w:ascii="Times New Roman" w:hAnsi="Times New Roman" w:eastAsia="华文中宋" w:cs="Times New Roman"/>
          <w:b/>
          <w:bCs/>
          <w:sz w:val="44"/>
          <w:szCs w:val="44"/>
          <w:lang w:val="en-US" w:eastAsia="zh-CN"/>
        </w:rPr>
      </w:pPr>
      <w:bookmarkStart w:id="0" w:name="_GoBack"/>
      <w:r>
        <w:rPr>
          <w:rFonts w:hint="eastAsia" w:ascii="Times New Roman" w:hAnsi="Times New Roman" w:eastAsia="华文中宋" w:cs="Times New Roman"/>
          <w:b/>
          <w:bCs/>
          <w:sz w:val="44"/>
          <w:szCs w:val="44"/>
          <w:lang w:val="en-US" w:eastAsia="zh-CN"/>
        </w:rPr>
        <w:t>第二十八届（2025）“真皮标志杯”</w:t>
      </w:r>
    </w:p>
    <w:p w14:paraId="7BFF6A7F">
      <w:pPr>
        <w:pStyle w:val="2"/>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Times New Roman" w:hAnsi="Times New Roman" w:eastAsia="华文中宋" w:cs="Times New Roman"/>
          <w:b/>
          <w:bCs/>
          <w:sz w:val="44"/>
          <w:szCs w:val="44"/>
          <w:lang w:val="en-US" w:eastAsia="zh-CN"/>
        </w:rPr>
      </w:pPr>
      <w:r>
        <w:rPr>
          <w:rFonts w:hint="eastAsia" w:ascii="Times New Roman" w:hAnsi="Times New Roman" w:eastAsia="华文中宋" w:cs="Times New Roman"/>
          <w:b/>
          <w:bCs/>
          <w:sz w:val="44"/>
          <w:szCs w:val="44"/>
          <w:lang w:val="en-US" w:eastAsia="zh-CN"/>
        </w:rPr>
        <w:t>中国国际皮革裘皮时装设计大赛设计要求</w:t>
      </w:r>
    </w:p>
    <w:bookmarkEnd w:id="0"/>
    <w:p w14:paraId="27881367">
      <w:pPr>
        <w:jc w:val="both"/>
        <w:rPr>
          <w:rFonts w:hint="eastAsia" w:ascii="黑体" w:hAnsi="黑体" w:eastAsia="黑体" w:cs="黑体"/>
          <w:lang w:val="en-US" w:eastAsia="zh-CN"/>
        </w:rPr>
      </w:pPr>
    </w:p>
    <w:p w14:paraId="15BDD76F">
      <w:pPr>
        <w:keepNext w:val="0"/>
        <w:keepLines w:val="0"/>
        <w:pageBreakBefore w:val="0"/>
        <w:widowControl w:val="0"/>
        <w:kinsoku/>
        <w:wordWrap/>
        <w:overflowPunct/>
        <w:topLinePunct w:val="0"/>
        <w:autoSpaceDE/>
        <w:autoSpaceDN/>
        <w:bidi w:val="0"/>
        <w:adjustRightInd/>
        <w:snapToGrid/>
        <w:spacing w:before="313" w:beforeLines="100" w:line="240" w:lineRule="auto"/>
        <w:ind w:firstLine="0" w:firstLineChars="0"/>
        <w:jc w:val="left"/>
        <w:textAlignment w:val="auto"/>
        <w:rPr>
          <w:rFonts w:hint="eastAsia" w:ascii="宋体" w:hAnsi="宋体" w:eastAsia="宋体" w:cs="宋体"/>
          <w:i w:val="0"/>
          <w:iCs w:val="0"/>
          <w:caps w:val="0"/>
          <w:color w:val="000000" w:themeColor="text1"/>
          <w:spacing w:val="0"/>
          <w:sz w:val="28"/>
          <w:szCs w:val="28"/>
          <w:shd w:val="clear" w:fill="FFFFFF"/>
          <w:lang w:val="en-US" w:eastAsia="zh-CN"/>
          <w14:textFill>
            <w14:solidFill>
              <w14:schemeClr w14:val="tx1"/>
            </w14:solidFill>
          </w14:textFill>
        </w:rPr>
      </w:pPr>
      <w:r>
        <w:rPr>
          <w:rFonts w:hint="eastAsia" w:ascii="宋体" w:hAnsi="宋体" w:eastAsia="宋体" w:cs="宋体"/>
          <w:i w:val="0"/>
          <w:iCs w:val="0"/>
          <w:caps w:val="0"/>
          <w:color w:val="000000" w:themeColor="text1"/>
          <w:spacing w:val="0"/>
          <w:sz w:val="28"/>
          <w:szCs w:val="28"/>
          <w:shd w:val="clear" w:fill="FFFFFF"/>
          <w:lang w:val="en-US" w:eastAsia="zh-CN"/>
          <w14:textFill>
            <w14:solidFill>
              <w14:schemeClr w14:val="tx1"/>
            </w14:solidFill>
          </w14:textFill>
        </w:rPr>
        <w:t>设计要求：</w:t>
      </w:r>
    </w:p>
    <w:p w14:paraId="6BFE8FE1">
      <w:pPr>
        <w:keepNext w:val="0"/>
        <w:keepLines w:val="0"/>
        <w:pageBreakBefore w:val="0"/>
        <w:widowControl w:val="0"/>
        <w:kinsoku/>
        <w:wordWrap/>
        <w:overflowPunct/>
        <w:topLinePunct w:val="0"/>
        <w:autoSpaceDE/>
        <w:autoSpaceDN/>
        <w:bidi w:val="0"/>
        <w:adjustRightInd/>
        <w:snapToGrid/>
        <w:spacing w:line="240" w:lineRule="auto"/>
        <w:ind w:firstLine="560" w:firstLineChars="200"/>
        <w:jc w:val="left"/>
        <w:textAlignment w:val="auto"/>
        <w:rPr>
          <w:rFonts w:hint="eastAsia" w:ascii="宋体" w:hAnsi="宋体" w:eastAsia="宋体" w:cs="宋体"/>
          <w:i w:val="0"/>
          <w:iCs w:val="0"/>
          <w:caps w:val="0"/>
          <w:color w:val="000000" w:themeColor="text1"/>
          <w:spacing w:val="0"/>
          <w:sz w:val="28"/>
          <w:szCs w:val="28"/>
          <w:shd w:val="clear" w:fill="FFFFFF"/>
          <w:lang w:val="en-US" w:eastAsia="zh-CN"/>
          <w14:textFill>
            <w14:solidFill>
              <w14:schemeClr w14:val="tx1"/>
            </w14:solidFill>
          </w14:textFill>
        </w:rPr>
      </w:pPr>
      <w:r>
        <w:rPr>
          <w:rFonts w:hint="eastAsia" w:ascii="宋体" w:hAnsi="宋体" w:eastAsia="宋体" w:cs="宋体"/>
          <w:i w:val="0"/>
          <w:iCs w:val="0"/>
          <w:caps w:val="0"/>
          <w:color w:val="000000" w:themeColor="text1"/>
          <w:spacing w:val="0"/>
          <w:sz w:val="28"/>
          <w:szCs w:val="28"/>
          <w:shd w:val="clear" w:fill="FFFFFF"/>
          <w:lang w:val="en-US" w:eastAsia="zh-CN"/>
          <w14:textFill>
            <w14:solidFill>
              <w14:schemeClr w14:val="tx1"/>
            </w14:solidFill>
          </w14:textFill>
        </w:rPr>
        <w:t>各位参赛选手在设计作品时需在如下4个主题中选取其中一个作为设计方向</w:t>
      </w:r>
    </w:p>
    <w:p w14:paraId="1B66F2AB">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eastAsia" w:ascii="宋体" w:hAnsi="宋体" w:eastAsia="宋体" w:cs="宋体"/>
          <w:lang w:val="en-US" w:eastAsia="zh-CN"/>
        </w:rPr>
      </w:pPr>
    </w:p>
    <w:p w14:paraId="5E5E0132">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一、“焕境”之新空时代</w:t>
      </w:r>
    </w:p>
    <w:p w14:paraId="57840BC3">
      <w:pPr>
        <w:keepNext w:val="0"/>
        <w:keepLines w:val="0"/>
        <w:pageBreakBefore w:val="0"/>
        <w:widowControl w:val="0"/>
        <w:kinsoku/>
        <w:wordWrap/>
        <w:overflowPunct/>
        <w:topLinePunct w:val="0"/>
        <w:autoSpaceDE/>
        <w:autoSpaceDN/>
        <w:bidi w:val="0"/>
        <w:adjustRightInd/>
        <w:snapToGrid/>
        <w:spacing w:line="240" w:lineRule="auto"/>
        <w:ind w:firstLine="560" w:firstLineChars="200"/>
        <w:jc w:val="both"/>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新空时代传递了双元探索派面对气候紧迫性、地源紧张的环境中，借助新未来主义美学和Y3K风格，展现了一种全新的应对策略。太空经济和低空经济正在慢慢进入大众消费者的视线，科技与现实的交融描绘出一幅对未来生活方式的宇宙幻想，同时也提供了双重的防护。注重环境保护和可持续性，重新思考气候语言在时尚领域的必要性。</w:t>
      </w:r>
    </w:p>
    <w:p w14:paraId="70AD944D">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（1）色彩方向</w:t>
      </w:r>
    </w:p>
    <w:p w14:paraId="6E4B9E92">
      <w:pPr>
        <w:keepNext w:val="0"/>
        <w:keepLines w:val="0"/>
        <w:pageBreakBefore w:val="0"/>
        <w:widowControl w:val="0"/>
        <w:kinsoku/>
        <w:wordWrap/>
        <w:overflowPunct/>
        <w:topLinePunct w:val="0"/>
        <w:autoSpaceDE/>
        <w:autoSpaceDN/>
        <w:bidi w:val="0"/>
        <w:adjustRightInd/>
        <w:snapToGrid/>
        <w:spacing w:line="240" w:lineRule="auto"/>
        <w:ind w:firstLine="560" w:firstLineChars="200"/>
        <w:jc w:val="both"/>
        <w:textAlignment w:val="auto"/>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新空时代的主题色彩以神秘黑暗的太空色调和宇宙色彩为主，破碎的星空，美丽的极光，通过在宇宙黑暗无垠的构图中结合动态的色彩和银粉色丝滑光感，带来充满惊奇的深空之旅。结合幻想、太空和生成色彩，在全新的视角中发现了黑色太空中的无尽微妙的色调变幻。碎片化的银白色点状图像，结合属于自然界的深蓝、黄绿、卡其。</w:t>
      </w:r>
    </w:p>
    <w:p w14:paraId="4A28E17E">
      <w:pPr>
        <w:jc w:val="both"/>
        <w:rPr>
          <w:rFonts w:hint="eastAsia" w:ascii="黑体" w:hAnsi="黑体" w:eastAsia="黑体" w:cs="黑体"/>
          <w:lang w:val="en-US" w:eastAsia="zh-CN"/>
        </w:rPr>
      </w:pPr>
      <w:r>
        <w:rPr>
          <w:rFonts w:hint="eastAsia" w:ascii="黑体" w:hAnsi="黑体" w:eastAsia="黑体" w:cs="黑体"/>
          <w:lang w:val="en-US" w:eastAsia="zh-CN"/>
        </w:rPr>
        <w:drawing>
          <wp:inline distT="0" distB="0" distL="114300" distR="114300">
            <wp:extent cx="5269230" cy="3138170"/>
            <wp:effectExtent l="0" t="0" r="7620" b="5080"/>
            <wp:docPr id="3" name="图片 3" descr="未标题-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未标题-1"/>
                    <pic:cNvPicPr>
                      <a:picLocks noChangeAspect="1"/>
                    </pic:cNvPicPr>
                  </pic:nvPicPr>
                  <pic:blipFill>
                    <a:blip r:embed="rId5"/>
                    <a:stretch>
                      <a:fillRect/>
                    </a:stretch>
                  </pic:blipFill>
                  <pic:spPr>
                    <a:xfrm>
                      <a:off x="0" y="0"/>
                      <a:ext cx="5269230" cy="3138170"/>
                    </a:xfrm>
                    <a:prstGeom prst="rect">
                      <a:avLst/>
                    </a:prstGeom>
                  </pic:spPr>
                </pic:pic>
              </a:graphicData>
            </a:graphic>
          </wp:inline>
        </w:drawing>
      </w:r>
    </w:p>
    <w:p w14:paraId="0B2C48E7">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（2）面料方向</w:t>
      </w:r>
    </w:p>
    <w:p w14:paraId="5858FEF7">
      <w:pPr>
        <w:keepNext w:val="0"/>
        <w:keepLines w:val="0"/>
        <w:pageBreakBefore w:val="0"/>
        <w:widowControl w:val="0"/>
        <w:kinsoku/>
        <w:wordWrap/>
        <w:overflowPunct/>
        <w:topLinePunct w:val="0"/>
        <w:autoSpaceDE/>
        <w:autoSpaceDN/>
        <w:bidi w:val="0"/>
        <w:adjustRightInd/>
        <w:snapToGrid/>
        <w:spacing w:line="240" w:lineRule="auto"/>
        <w:ind w:firstLine="560" w:firstLineChars="200"/>
        <w:jc w:val="both"/>
        <w:textAlignment w:val="auto"/>
        <w:rPr>
          <w:rFonts w:hint="eastAsia" w:ascii="宋体" w:hAnsi="宋体" w:eastAsia="宋体" w:cs="宋体"/>
          <w:b/>
          <w:bCs/>
          <w:sz w:val="28"/>
          <w:szCs w:val="28"/>
          <w:lang w:val="en-US" w:eastAsia="zh-CN"/>
        </w:rPr>
      </w:pPr>
      <w:r>
        <w:rPr>
          <w:rFonts w:hint="eastAsia" w:ascii="宋体" w:hAnsi="宋体" w:eastAsia="宋体" w:cs="宋体"/>
          <w:color w:val="auto"/>
          <w:sz w:val="28"/>
          <w:szCs w:val="28"/>
          <w:lang w:val="en-US" w:eastAsia="zh-CN"/>
        </w:rPr>
        <w:t>在新空时代主题中，消费者是当代都市年轻群体的“双元探索派”，将把接受极端自然状态作为新常态。有着对未来科技防护与神秘深空领域的崇拜。热爱非常规的自然户外景观，珍惜地球上少有被人类涉足的原始环境。表现在服装中，更加关注具有科技感的材料，将科技光片、刻痕光泽化纤、钻饰鳞片与皮革结合，以展现未来主义风格，同时追求产品的环保可持续性。</w:t>
      </w:r>
    </w:p>
    <w:p w14:paraId="413E0C66">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rPr>
          <w:rFonts w:hint="default" w:ascii="宋体" w:hAnsi="宋体" w:eastAsia="宋体" w:cs="宋体"/>
          <w:b/>
          <w:bCs/>
          <w:sz w:val="28"/>
          <w:szCs w:val="28"/>
          <w:lang w:val="en-US" w:eastAsia="zh-CN"/>
        </w:rPr>
      </w:pPr>
      <w:r>
        <w:rPr>
          <w:rFonts w:hint="eastAsia" w:ascii="宋体" w:hAnsi="宋体" w:eastAsia="宋体" w:cs="宋体"/>
          <w:b/>
          <w:bCs/>
          <w:sz w:val="28"/>
          <w:szCs w:val="28"/>
          <w:lang w:val="en-US" w:eastAsia="zh-CN"/>
        </w:rPr>
        <w:t>二、“焕境”之听风吟</w:t>
      </w:r>
    </w:p>
    <w:p w14:paraId="7583D1CF">
      <w:pPr>
        <w:keepNext w:val="0"/>
        <w:keepLines w:val="0"/>
        <w:pageBreakBefore w:val="0"/>
        <w:widowControl w:val="0"/>
        <w:kinsoku/>
        <w:wordWrap/>
        <w:overflowPunct/>
        <w:topLinePunct w:val="0"/>
        <w:autoSpaceDE/>
        <w:autoSpaceDN/>
        <w:bidi w:val="0"/>
        <w:adjustRightInd/>
        <w:snapToGrid/>
        <w:ind w:firstLine="560" w:firstLineChars="200"/>
        <w:jc w:val="both"/>
        <w:textAlignment w:val="auto"/>
        <w:rPr>
          <w:rFonts w:hint="eastAsia" w:ascii="宋体" w:hAnsi="宋体" w:eastAsia="宋体" w:cs="宋体"/>
          <w:b/>
          <w:bCs/>
          <w:sz w:val="28"/>
          <w:szCs w:val="36"/>
          <w:lang w:val="en-US" w:eastAsia="zh-CN"/>
        </w:rPr>
      </w:pPr>
      <w:r>
        <w:rPr>
          <w:rFonts w:hint="eastAsia" w:ascii="宋体" w:hAnsi="宋体" w:eastAsia="宋体" w:cs="宋体"/>
          <w:sz w:val="28"/>
          <w:szCs w:val="36"/>
          <w:lang w:val="en-US" w:eastAsia="zh-CN"/>
        </w:rPr>
        <w:t>风象征着自由、变革和生命的力量，也一贯承载着情感的寄托。在这个飞速发展的时代，水泥森林似乎禁锢了风的力量，生活渐渐失去了诗意与灵动。怡然听风者怀揣着对文化与记忆的热爱，身着一袭浪漫与风雅去找寻烟火生活赋予的温度与能量。穿越繁华与喧嚣，走进历史的长河，探访那些被时光遗忘的角落，与历史和现实对话，寻找文化本源净土。</w:t>
      </w:r>
    </w:p>
    <w:p w14:paraId="36B1A59A">
      <w:pPr>
        <w:keepNext w:val="0"/>
        <w:keepLines w:val="0"/>
        <w:pageBreakBefore w:val="0"/>
        <w:widowControl w:val="0"/>
        <w:kinsoku/>
        <w:wordWrap/>
        <w:overflowPunct/>
        <w:topLinePunct w:val="0"/>
        <w:autoSpaceDE/>
        <w:autoSpaceDN/>
        <w:bidi w:val="0"/>
        <w:adjustRightInd/>
        <w:snapToGrid/>
        <w:jc w:val="both"/>
        <w:textAlignment w:val="auto"/>
        <w:rPr>
          <w:rFonts w:hint="eastAsia" w:ascii="宋体" w:hAnsi="宋体" w:eastAsia="宋体" w:cs="宋体"/>
          <w:b/>
          <w:bCs/>
          <w:sz w:val="28"/>
          <w:szCs w:val="36"/>
          <w:lang w:val="en-US" w:eastAsia="zh-CN"/>
        </w:rPr>
      </w:pPr>
      <w:r>
        <w:rPr>
          <w:rFonts w:hint="eastAsia" w:ascii="宋体" w:hAnsi="宋体" w:eastAsia="宋体" w:cs="宋体"/>
          <w:b/>
          <w:bCs/>
          <w:sz w:val="28"/>
          <w:szCs w:val="36"/>
          <w:lang w:val="en-US" w:eastAsia="zh-CN"/>
        </w:rPr>
        <w:t>（1）色彩方向</w:t>
      </w:r>
    </w:p>
    <w:p w14:paraId="738B11E1">
      <w:pPr>
        <w:keepNext w:val="0"/>
        <w:keepLines w:val="0"/>
        <w:pageBreakBefore w:val="0"/>
        <w:widowControl w:val="0"/>
        <w:kinsoku/>
        <w:wordWrap/>
        <w:overflowPunct/>
        <w:topLinePunct w:val="0"/>
        <w:autoSpaceDE/>
        <w:autoSpaceDN/>
        <w:bidi w:val="0"/>
        <w:adjustRightInd/>
        <w:snapToGrid/>
        <w:ind w:firstLine="560" w:firstLineChars="200"/>
        <w:jc w:val="both"/>
        <w:textAlignment w:val="auto"/>
        <w:rPr>
          <w:rFonts w:hint="eastAsia" w:ascii="宋体" w:hAnsi="宋体" w:eastAsia="宋体" w:cs="宋体"/>
          <w:sz w:val="28"/>
          <w:szCs w:val="36"/>
          <w:lang w:val="en-US" w:eastAsia="zh-CN"/>
        </w:rPr>
      </w:pPr>
      <w:r>
        <w:rPr>
          <w:rFonts w:hint="eastAsia" w:ascii="宋体" w:hAnsi="宋体" w:eastAsia="宋体" w:cs="宋体"/>
          <w:sz w:val="28"/>
          <w:szCs w:val="36"/>
          <w:lang w:val="en-US" w:eastAsia="zh-CN"/>
        </w:rPr>
        <w:t>听风吟的主题色彩以蕴含中国传统美学和承载中国哲学智慧为主，以鲜活浪漫的暖色系为基调，直身或茧型的廓形结合飘逸的下摆，刚柔并济的搭配勾勒出诗意而优雅的形象。绿琉璃与亨特红的点缀，则在墨玉黑的映衬下，为整体造型增添一抹鲜明的中式时尚魅力，实现传统与现代的完美交融。</w:t>
      </w:r>
    </w:p>
    <w:p w14:paraId="3017805C">
      <w:pPr>
        <w:jc w:val="both"/>
        <w:rPr>
          <w:rFonts w:hint="eastAsia" w:ascii="黑体" w:hAnsi="黑体" w:eastAsia="黑体" w:cs="黑体"/>
          <w:lang w:val="en-US" w:eastAsia="zh-CN"/>
        </w:rPr>
      </w:pPr>
      <w:r>
        <w:rPr>
          <w:rFonts w:hint="eastAsia" w:ascii="黑体" w:hAnsi="黑体" w:eastAsia="黑体" w:cs="黑体"/>
          <w:lang w:val="en-US" w:eastAsia="zh-CN"/>
        </w:rPr>
        <w:drawing>
          <wp:inline distT="0" distB="0" distL="114300" distR="114300">
            <wp:extent cx="5268595" cy="2755265"/>
            <wp:effectExtent l="0" t="0" r="8255" b="6985"/>
            <wp:docPr id="5" name="图片 5" descr="听风吟色彩方向"/>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听风吟色彩方向"/>
                    <pic:cNvPicPr>
                      <a:picLocks noChangeAspect="1"/>
                    </pic:cNvPicPr>
                  </pic:nvPicPr>
                  <pic:blipFill>
                    <a:blip r:embed="rId6"/>
                    <a:stretch>
                      <a:fillRect/>
                    </a:stretch>
                  </pic:blipFill>
                  <pic:spPr>
                    <a:xfrm>
                      <a:off x="0" y="0"/>
                      <a:ext cx="5268595" cy="2755265"/>
                    </a:xfrm>
                    <a:prstGeom prst="rect">
                      <a:avLst/>
                    </a:prstGeom>
                  </pic:spPr>
                </pic:pic>
              </a:graphicData>
            </a:graphic>
          </wp:inline>
        </w:drawing>
      </w:r>
    </w:p>
    <w:p w14:paraId="4D9F4640">
      <w:pPr>
        <w:jc w:val="both"/>
        <w:rPr>
          <w:rFonts w:hint="eastAsia" w:ascii="宋体" w:hAnsi="宋体" w:eastAsia="宋体" w:cs="宋体"/>
          <w:b/>
          <w:bCs/>
          <w:sz w:val="28"/>
          <w:szCs w:val="36"/>
          <w:lang w:val="en-US" w:eastAsia="zh-CN"/>
        </w:rPr>
      </w:pPr>
      <w:r>
        <w:rPr>
          <w:rFonts w:hint="eastAsia" w:ascii="宋体" w:hAnsi="宋体" w:eastAsia="宋体" w:cs="宋体"/>
          <w:b/>
          <w:bCs/>
          <w:sz w:val="28"/>
          <w:szCs w:val="36"/>
          <w:lang w:val="en-US" w:eastAsia="zh-CN"/>
        </w:rPr>
        <w:t>（2）面料方向</w:t>
      </w:r>
    </w:p>
    <w:p w14:paraId="78FF6606">
      <w:pPr>
        <w:keepNext w:val="0"/>
        <w:keepLines w:val="0"/>
        <w:pageBreakBefore w:val="0"/>
        <w:widowControl w:val="0"/>
        <w:kinsoku/>
        <w:wordWrap/>
        <w:overflowPunct/>
        <w:topLinePunct w:val="0"/>
        <w:autoSpaceDE/>
        <w:autoSpaceDN/>
        <w:bidi w:val="0"/>
        <w:adjustRightInd/>
        <w:snapToGrid/>
        <w:ind w:firstLine="560" w:firstLineChars="200"/>
        <w:jc w:val="both"/>
        <w:textAlignment w:val="auto"/>
        <w:rPr>
          <w:rFonts w:hint="eastAsia" w:ascii="黑体" w:hAnsi="黑体" w:eastAsia="黑体" w:cs="黑体"/>
          <w:lang w:val="en-US" w:eastAsia="zh-CN"/>
        </w:rPr>
      </w:pPr>
      <w:r>
        <w:rPr>
          <w:rFonts w:hint="eastAsia" w:ascii="宋体" w:hAnsi="宋体" w:eastAsia="宋体" w:cs="宋体"/>
          <w:sz w:val="28"/>
          <w:szCs w:val="36"/>
          <w:lang w:val="en-US" w:eastAsia="zh-CN"/>
        </w:rPr>
        <w:t>听风吟主题中的消费者是热爱传统文化的体验派青年，追求浪漫诗意的生活，喜欢在旅行中寻找历史的痕迹。致力于保护传统文化的同时也乐于挖掘新的文化形式。倾向于既传统又现代的自在浪漫的生活方式。该主题下注重将皮革、皮草与中国传统结合，如中国传统丝绸纺织工艺技法与当代纺织纤维技术结合开发具有现代审美的服装面料；或者以经典的西式面料丝绒、精纺等用以开发中式廓形和细节的成衣。极致原料和工艺开发的服用纺织品备受推崇，现代科技功能的面料与中式细节结合开发具有禅意的烂漫休闲服饰。</w:t>
      </w:r>
    </w:p>
    <w:p w14:paraId="22233A3A">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三、“焕境”之城野牧歌</w:t>
      </w:r>
    </w:p>
    <w:p w14:paraId="7DFEACC2">
      <w:pPr>
        <w:keepNext w:val="0"/>
        <w:keepLines w:val="0"/>
        <w:pageBreakBefore w:val="0"/>
        <w:widowControl w:val="0"/>
        <w:kinsoku/>
        <w:wordWrap/>
        <w:overflowPunct/>
        <w:topLinePunct w:val="0"/>
        <w:autoSpaceDE/>
        <w:autoSpaceDN/>
        <w:bidi w:val="0"/>
        <w:adjustRightInd/>
        <w:snapToGrid/>
        <w:ind w:firstLine="560" w:firstLineChars="200"/>
        <w:jc w:val="both"/>
        <w:textAlignment w:val="auto"/>
        <w:rPr>
          <w:rFonts w:hint="eastAsia" w:ascii="宋体" w:hAnsi="宋体" w:eastAsia="宋体" w:cs="宋体"/>
          <w:b/>
          <w:bCs/>
          <w:sz w:val="28"/>
          <w:szCs w:val="36"/>
          <w:lang w:val="en-US" w:eastAsia="zh-CN"/>
        </w:rPr>
      </w:pPr>
      <w:r>
        <w:rPr>
          <w:rFonts w:hint="eastAsia" w:ascii="宋体" w:hAnsi="宋体" w:eastAsia="宋体" w:cs="宋体"/>
          <w:b w:val="0"/>
          <w:bCs w:val="0"/>
          <w:sz w:val="28"/>
          <w:szCs w:val="36"/>
          <w:lang w:val="en-US" w:eastAsia="zh-CN"/>
        </w:rPr>
        <w:t>主题城野牧歌植根在工业高速发展的时代背景下，都市精英们对多元生活方式的探索，都市与乡野生活之间的界限逐渐模糊，由此衍生出“当代都市游牧”的概念——旨在以时尚为媒介探索如何更好地平衡技术与设计，即在满足人们日益增加的功能需求之上，能让消费者能够时刻捕捉、感受到来自自然的原始生命力与自由气息。</w:t>
      </w:r>
    </w:p>
    <w:p w14:paraId="4FA8AED8">
      <w:pPr>
        <w:jc w:val="both"/>
        <w:rPr>
          <w:rFonts w:hint="eastAsia" w:ascii="宋体" w:hAnsi="宋体" w:eastAsia="宋体" w:cs="宋体"/>
          <w:b/>
          <w:bCs/>
          <w:sz w:val="28"/>
          <w:szCs w:val="36"/>
          <w:lang w:val="en-US" w:eastAsia="zh-CN"/>
        </w:rPr>
      </w:pPr>
      <w:r>
        <w:rPr>
          <w:rFonts w:hint="eastAsia" w:ascii="宋体" w:hAnsi="宋体" w:eastAsia="宋体" w:cs="宋体"/>
          <w:b/>
          <w:bCs/>
          <w:sz w:val="28"/>
          <w:szCs w:val="36"/>
          <w:lang w:val="en-US" w:eastAsia="zh-CN"/>
        </w:rPr>
        <w:t>（1）色彩方向</w:t>
      </w:r>
    </w:p>
    <w:p w14:paraId="74E8A24C">
      <w:pPr>
        <w:keepNext w:val="0"/>
        <w:keepLines w:val="0"/>
        <w:pageBreakBefore w:val="0"/>
        <w:widowControl w:val="0"/>
        <w:kinsoku/>
        <w:wordWrap/>
        <w:overflowPunct/>
        <w:topLinePunct w:val="0"/>
        <w:autoSpaceDE/>
        <w:autoSpaceDN/>
        <w:bidi w:val="0"/>
        <w:adjustRightInd/>
        <w:snapToGrid/>
        <w:ind w:firstLine="560" w:firstLineChars="200"/>
        <w:jc w:val="both"/>
        <w:textAlignment w:val="auto"/>
        <w:rPr>
          <w:rFonts w:hint="eastAsia" w:ascii="宋体" w:hAnsi="宋体" w:eastAsia="宋体" w:cs="宋体"/>
          <w:b w:val="0"/>
          <w:bCs w:val="0"/>
          <w:sz w:val="28"/>
          <w:szCs w:val="36"/>
          <w:lang w:val="en-US" w:eastAsia="zh-CN"/>
        </w:rPr>
      </w:pPr>
      <w:r>
        <w:rPr>
          <w:rFonts w:hint="eastAsia" w:ascii="宋体" w:hAnsi="宋体" w:eastAsia="宋体" w:cs="宋体"/>
          <w:b w:val="0"/>
          <w:bCs w:val="0"/>
          <w:sz w:val="28"/>
          <w:szCs w:val="36"/>
          <w:lang w:val="en-US" w:eastAsia="zh-CN"/>
        </w:rPr>
        <w:t>城野牧歌主题下的色彩整体倾向以中明度与中纯度为主，整体色彩调性更为浓郁、厚重，以浓郁的自然色系为基调。原始自然色泽的绿色、蓝色结合有机自然中木质调、矿物色泽，将其置于工业感的灰色背景中亦或是结合金属色泽，打造出浓郁的自然气息又充满现代感的奢华视觉体验。</w:t>
      </w:r>
    </w:p>
    <w:p w14:paraId="443DBAC3">
      <w:pPr>
        <w:jc w:val="both"/>
        <w:rPr>
          <w:rFonts w:hint="default" w:ascii="黑体" w:hAnsi="黑体" w:eastAsia="黑体" w:cs="黑体"/>
          <w:lang w:val="en-US" w:eastAsia="zh-CN"/>
        </w:rPr>
      </w:pPr>
      <w:r>
        <w:rPr>
          <w:rFonts w:hint="eastAsia" w:ascii="黑体" w:hAnsi="黑体" w:eastAsia="黑体" w:cs="黑体"/>
          <w:lang w:val="en-US" w:eastAsia="zh-CN"/>
        </w:rPr>
        <w:drawing>
          <wp:inline distT="0" distB="0" distL="114300" distR="114300">
            <wp:extent cx="5265420" cy="2757170"/>
            <wp:effectExtent l="0" t="0" r="11430" b="5080"/>
            <wp:docPr id="1" name="图片 1" descr="城野牧歌色彩方向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城野牧歌色彩方向1"/>
                    <pic:cNvPicPr>
                      <a:picLocks noChangeAspect="1"/>
                    </pic:cNvPicPr>
                  </pic:nvPicPr>
                  <pic:blipFill>
                    <a:blip r:embed="rId7"/>
                    <a:stretch>
                      <a:fillRect/>
                    </a:stretch>
                  </pic:blipFill>
                  <pic:spPr>
                    <a:xfrm>
                      <a:off x="0" y="0"/>
                      <a:ext cx="5265420" cy="2757170"/>
                    </a:xfrm>
                    <a:prstGeom prst="rect">
                      <a:avLst/>
                    </a:prstGeom>
                  </pic:spPr>
                </pic:pic>
              </a:graphicData>
            </a:graphic>
          </wp:inline>
        </w:drawing>
      </w:r>
    </w:p>
    <w:p w14:paraId="5093A9BB">
      <w:pPr>
        <w:keepNext w:val="0"/>
        <w:keepLines w:val="0"/>
        <w:pageBreakBefore w:val="0"/>
        <w:widowControl w:val="0"/>
        <w:kinsoku/>
        <w:wordWrap/>
        <w:overflowPunct/>
        <w:topLinePunct w:val="0"/>
        <w:autoSpaceDE/>
        <w:autoSpaceDN/>
        <w:bidi w:val="0"/>
        <w:adjustRightInd/>
        <w:snapToGrid/>
        <w:jc w:val="both"/>
        <w:textAlignment w:val="auto"/>
        <w:rPr>
          <w:rFonts w:hint="default" w:ascii="宋体" w:hAnsi="宋体" w:eastAsia="宋体" w:cs="宋体"/>
          <w:b/>
          <w:bCs/>
          <w:sz w:val="28"/>
          <w:szCs w:val="36"/>
          <w:lang w:val="en-US" w:eastAsia="zh-CN"/>
        </w:rPr>
      </w:pPr>
      <w:r>
        <w:rPr>
          <w:rFonts w:hint="eastAsia" w:ascii="宋体" w:hAnsi="宋体" w:eastAsia="宋体" w:cs="宋体"/>
          <w:b/>
          <w:bCs/>
          <w:sz w:val="28"/>
          <w:szCs w:val="36"/>
          <w:lang w:val="en-US" w:eastAsia="zh-CN"/>
        </w:rPr>
        <w:t>（2）面料方向</w:t>
      </w:r>
    </w:p>
    <w:p w14:paraId="7D53B1BA">
      <w:pPr>
        <w:keepNext w:val="0"/>
        <w:keepLines w:val="0"/>
        <w:pageBreakBefore w:val="0"/>
        <w:widowControl w:val="0"/>
        <w:kinsoku/>
        <w:wordWrap/>
        <w:overflowPunct/>
        <w:topLinePunct w:val="0"/>
        <w:autoSpaceDE/>
        <w:autoSpaceDN/>
        <w:bidi w:val="0"/>
        <w:adjustRightInd/>
        <w:snapToGrid/>
        <w:ind w:firstLine="560" w:firstLineChars="200"/>
        <w:jc w:val="both"/>
        <w:textAlignment w:val="auto"/>
        <w:rPr>
          <w:rFonts w:hint="eastAsia" w:ascii="宋体" w:hAnsi="宋体" w:eastAsia="宋体" w:cs="宋体"/>
          <w:b/>
          <w:bCs/>
          <w:sz w:val="28"/>
          <w:szCs w:val="36"/>
          <w:lang w:val="en-US" w:eastAsia="zh-CN"/>
        </w:rPr>
      </w:pPr>
      <w:r>
        <w:rPr>
          <w:rFonts w:hint="default" w:ascii="宋体" w:hAnsi="宋体" w:eastAsia="宋体" w:cs="宋体"/>
          <w:b w:val="0"/>
          <w:bCs w:val="0"/>
          <w:sz w:val="28"/>
          <w:szCs w:val="36"/>
          <w:lang w:val="en-US" w:eastAsia="zh-CN"/>
        </w:rPr>
        <w:t>在城野牧歌主题中，都市精英作为主要的消费者追求更多元的生活方式，在工业高速发展的时代背景下逐渐开始逆城市化生活，打破都市与乡野生活之间的界限。该主题着重于面料质感层次丰富</w:t>
      </w:r>
      <w:r>
        <w:rPr>
          <w:rFonts w:hint="eastAsia" w:ascii="宋体" w:hAnsi="宋体" w:eastAsia="宋体" w:cs="宋体"/>
          <w:b w:val="0"/>
          <w:bCs w:val="0"/>
          <w:sz w:val="28"/>
          <w:szCs w:val="36"/>
          <w:lang w:val="en-US" w:eastAsia="zh-CN"/>
        </w:rPr>
        <w:t>，</w:t>
      </w:r>
      <w:r>
        <w:rPr>
          <w:rFonts w:hint="default" w:ascii="宋体" w:hAnsi="宋体" w:eastAsia="宋体" w:cs="宋体"/>
          <w:b w:val="0"/>
          <w:bCs w:val="0"/>
          <w:sz w:val="28"/>
          <w:szCs w:val="36"/>
          <w:lang w:val="en-US" w:eastAsia="zh-CN"/>
        </w:rPr>
        <w:t>从粗糙的羊毛呢子、精纺到细腻皮革，再加入零星反差亮色点缀于大地自然色系的面料中</w:t>
      </w:r>
      <w:r>
        <w:rPr>
          <w:rFonts w:hint="eastAsia" w:ascii="宋体" w:hAnsi="宋体" w:eastAsia="宋体" w:cs="宋体"/>
          <w:b w:val="0"/>
          <w:bCs w:val="0"/>
          <w:sz w:val="28"/>
          <w:szCs w:val="36"/>
          <w:lang w:val="en-US" w:eastAsia="zh-CN"/>
        </w:rPr>
        <w:t>，</w:t>
      </w:r>
      <w:r>
        <w:rPr>
          <w:rFonts w:hint="default" w:ascii="宋体" w:hAnsi="宋体" w:eastAsia="宋体" w:cs="宋体"/>
          <w:b w:val="0"/>
          <w:bCs w:val="0"/>
          <w:sz w:val="28"/>
          <w:szCs w:val="36"/>
          <w:lang w:val="en-US" w:eastAsia="zh-CN"/>
        </w:rPr>
        <w:t>通过多层次的材质混搭，以及柔和的大地色系，实现了日常着装的时尚感与舒适度的完美平衡</w:t>
      </w:r>
      <w:r>
        <w:rPr>
          <w:rFonts w:hint="eastAsia" w:ascii="宋体" w:hAnsi="宋体" w:eastAsia="宋体" w:cs="宋体"/>
          <w:b w:val="0"/>
          <w:bCs w:val="0"/>
          <w:sz w:val="28"/>
          <w:szCs w:val="36"/>
          <w:lang w:val="en-US" w:eastAsia="zh-CN"/>
        </w:rPr>
        <w:t>。</w:t>
      </w:r>
    </w:p>
    <w:p w14:paraId="04355661">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both"/>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四、“焕境”之时光回声</w:t>
      </w:r>
    </w:p>
    <w:p w14:paraId="7ED58B42">
      <w:pPr>
        <w:keepNext w:val="0"/>
        <w:keepLines w:val="0"/>
        <w:pageBreakBefore w:val="0"/>
        <w:widowControl w:val="0"/>
        <w:kinsoku/>
        <w:wordWrap/>
        <w:overflowPunct/>
        <w:topLinePunct w:val="0"/>
        <w:autoSpaceDE/>
        <w:autoSpaceDN/>
        <w:bidi w:val="0"/>
        <w:adjustRightInd/>
        <w:snapToGrid/>
        <w:ind w:firstLine="560" w:firstLineChars="200"/>
        <w:jc w:val="both"/>
        <w:textAlignment w:val="auto"/>
        <w:rPr>
          <w:rFonts w:hint="eastAsia" w:ascii="宋体" w:hAnsi="宋体" w:eastAsia="宋体" w:cs="宋体"/>
          <w:b w:val="0"/>
          <w:bCs w:val="0"/>
          <w:sz w:val="28"/>
          <w:szCs w:val="36"/>
          <w:lang w:val="en-US" w:eastAsia="zh-CN"/>
        </w:rPr>
      </w:pPr>
      <w:r>
        <w:rPr>
          <w:rFonts w:hint="default" w:ascii="宋体" w:hAnsi="宋体" w:eastAsia="宋体" w:cs="宋体"/>
          <w:b w:val="0"/>
          <w:bCs w:val="0"/>
          <w:sz w:val="28"/>
          <w:szCs w:val="36"/>
          <w:lang w:val="en-US" w:eastAsia="zh-CN"/>
        </w:rPr>
        <w:t>时光回声反映了当下年轻人对于旧日回溯的愿景，在怀旧与现实之中寻找着自我的平衡。创造力和乐观心态被视为抵抗的一种形式，时光改制者们渴望摆脱年龄和性别的限制，展现与社会准则背道而驰的叛逆态度。在现代城市的繁杂中，寻找着曾经纯粹快乐的自我。怀旧超现实风格的设计对过去进行回顾，同时利用活力的色彩再现中古的童趣韵味。时光回声所呈现的景象，是一场追寻记忆与真实的时间旅程。</w:t>
      </w:r>
    </w:p>
    <w:p w14:paraId="10DFFFA4">
      <w:pPr>
        <w:keepNext w:val="0"/>
        <w:keepLines w:val="0"/>
        <w:pageBreakBefore w:val="0"/>
        <w:widowControl w:val="0"/>
        <w:kinsoku/>
        <w:wordWrap/>
        <w:overflowPunct/>
        <w:topLinePunct w:val="0"/>
        <w:autoSpaceDE/>
        <w:autoSpaceDN/>
        <w:bidi w:val="0"/>
        <w:adjustRightInd/>
        <w:snapToGrid/>
        <w:jc w:val="both"/>
        <w:textAlignment w:val="auto"/>
        <w:rPr>
          <w:rFonts w:hint="eastAsia" w:ascii="宋体" w:hAnsi="宋体" w:eastAsia="宋体" w:cs="宋体"/>
          <w:b/>
          <w:bCs/>
          <w:sz w:val="28"/>
          <w:szCs w:val="36"/>
          <w:lang w:val="en-US" w:eastAsia="zh-CN"/>
        </w:rPr>
      </w:pPr>
      <w:r>
        <w:rPr>
          <w:rFonts w:hint="eastAsia" w:ascii="宋体" w:hAnsi="宋体" w:eastAsia="宋体" w:cs="宋体"/>
          <w:b/>
          <w:bCs/>
          <w:sz w:val="28"/>
          <w:szCs w:val="36"/>
          <w:lang w:val="en-US" w:eastAsia="zh-CN"/>
        </w:rPr>
        <w:t>（1）色彩方向</w:t>
      </w:r>
    </w:p>
    <w:p w14:paraId="55A50550">
      <w:pPr>
        <w:keepNext w:val="0"/>
        <w:keepLines w:val="0"/>
        <w:pageBreakBefore w:val="0"/>
        <w:widowControl w:val="0"/>
        <w:kinsoku/>
        <w:wordWrap/>
        <w:overflowPunct/>
        <w:topLinePunct w:val="0"/>
        <w:autoSpaceDE/>
        <w:autoSpaceDN/>
        <w:bidi w:val="0"/>
        <w:adjustRightInd/>
        <w:snapToGrid/>
        <w:ind w:firstLine="560" w:firstLineChars="200"/>
        <w:jc w:val="both"/>
        <w:textAlignment w:val="auto"/>
        <w:rPr>
          <w:rFonts w:hint="default" w:ascii="宋体" w:hAnsi="宋体" w:eastAsia="宋体" w:cs="宋体"/>
          <w:b w:val="0"/>
          <w:bCs w:val="0"/>
          <w:sz w:val="28"/>
          <w:szCs w:val="36"/>
          <w:lang w:val="en-US" w:eastAsia="zh-CN"/>
        </w:rPr>
      </w:pPr>
      <w:r>
        <w:rPr>
          <w:rFonts w:hint="eastAsia" w:ascii="宋体" w:hAnsi="宋体" w:eastAsia="宋体" w:cs="宋体"/>
          <w:b w:val="0"/>
          <w:bCs w:val="0"/>
          <w:sz w:val="28"/>
          <w:szCs w:val="36"/>
          <w:lang w:val="en-US" w:eastAsia="zh-CN"/>
        </w:rPr>
        <w:t>时光回声的主题色彩以充满趣味性为主，采用夸张的手法和创意十足的色彩搭配方式，旨在打造缤纷繁复的欢乐世界，利用多感官设计唤醒人们的快乐与愉悦。以黄金权杖、藕丝蓝、夜色蓝为关键色，</w:t>
      </w:r>
      <w:r>
        <w:rPr>
          <w:rFonts w:hint="default" w:ascii="宋体" w:hAnsi="宋体" w:eastAsia="宋体" w:cs="宋体"/>
          <w:b w:val="0"/>
          <w:bCs w:val="0"/>
          <w:sz w:val="28"/>
          <w:szCs w:val="36"/>
          <w:lang w:val="en-US" w:eastAsia="zh-CN"/>
        </w:rPr>
        <w:t>让人联想到复古超现实主义风格，适合于服装、配饰设计中采用复古剪裁搭配未来感强烈的色彩，创造出既怀旧又前卫的效果。带给人丰富的感官体验，营造出一种梦幻般的氛围。</w:t>
      </w:r>
    </w:p>
    <w:p w14:paraId="336D91E0">
      <w:pPr>
        <w:jc w:val="both"/>
        <w:rPr>
          <w:rFonts w:hint="default" w:ascii="黑体" w:hAnsi="黑体" w:eastAsia="黑体" w:cs="黑体"/>
          <w:lang w:val="en-US" w:eastAsia="zh-CN"/>
        </w:rPr>
      </w:pPr>
      <w:r>
        <w:rPr>
          <w:rFonts w:hint="default" w:ascii="黑体" w:hAnsi="黑体" w:eastAsia="黑体" w:cs="黑体"/>
          <w:lang w:val="en-US" w:eastAsia="zh-CN"/>
        </w:rPr>
        <w:drawing>
          <wp:inline distT="0" distB="0" distL="114300" distR="114300">
            <wp:extent cx="5265420" cy="2729230"/>
            <wp:effectExtent l="0" t="0" r="11430" b="13970"/>
            <wp:docPr id="2" name="图片 2" descr="时光回声色彩方向"/>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时光回声色彩方向"/>
                    <pic:cNvPicPr>
                      <a:picLocks noChangeAspect="1"/>
                    </pic:cNvPicPr>
                  </pic:nvPicPr>
                  <pic:blipFill>
                    <a:blip r:embed="rId8"/>
                    <a:stretch>
                      <a:fillRect/>
                    </a:stretch>
                  </pic:blipFill>
                  <pic:spPr>
                    <a:xfrm>
                      <a:off x="0" y="0"/>
                      <a:ext cx="5265420" cy="2729230"/>
                    </a:xfrm>
                    <a:prstGeom prst="rect">
                      <a:avLst/>
                    </a:prstGeom>
                  </pic:spPr>
                </pic:pic>
              </a:graphicData>
            </a:graphic>
          </wp:inline>
        </w:drawing>
      </w:r>
    </w:p>
    <w:p w14:paraId="72E3DB1E">
      <w:pPr>
        <w:keepNext w:val="0"/>
        <w:keepLines w:val="0"/>
        <w:pageBreakBefore w:val="0"/>
        <w:widowControl w:val="0"/>
        <w:kinsoku/>
        <w:wordWrap/>
        <w:overflowPunct/>
        <w:topLinePunct w:val="0"/>
        <w:autoSpaceDE/>
        <w:autoSpaceDN/>
        <w:bidi w:val="0"/>
        <w:adjustRightInd/>
        <w:snapToGrid/>
        <w:jc w:val="both"/>
        <w:textAlignment w:val="auto"/>
        <w:rPr>
          <w:rFonts w:hint="default" w:ascii="宋体" w:hAnsi="宋体" w:eastAsia="宋体" w:cs="宋体"/>
          <w:b/>
          <w:bCs/>
          <w:sz w:val="28"/>
          <w:szCs w:val="36"/>
          <w:lang w:val="en-US" w:eastAsia="zh-CN"/>
        </w:rPr>
      </w:pPr>
      <w:r>
        <w:rPr>
          <w:rFonts w:hint="eastAsia" w:ascii="宋体" w:hAnsi="宋体" w:eastAsia="宋体" w:cs="宋体"/>
          <w:b/>
          <w:bCs/>
          <w:sz w:val="28"/>
          <w:szCs w:val="36"/>
          <w:lang w:val="en-US" w:eastAsia="zh-CN"/>
        </w:rPr>
        <w:t>（2）面料方向</w:t>
      </w:r>
    </w:p>
    <w:p w14:paraId="2DA47F66">
      <w:pPr>
        <w:keepNext w:val="0"/>
        <w:keepLines w:val="0"/>
        <w:pageBreakBefore w:val="0"/>
        <w:widowControl w:val="0"/>
        <w:kinsoku/>
        <w:wordWrap/>
        <w:overflowPunct/>
        <w:topLinePunct w:val="0"/>
        <w:autoSpaceDE/>
        <w:autoSpaceDN/>
        <w:bidi w:val="0"/>
        <w:adjustRightInd/>
        <w:snapToGrid/>
        <w:ind w:firstLine="560" w:firstLineChars="200"/>
        <w:jc w:val="both"/>
        <w:textAlignment w:val="auto"/>
        <w:rPr>
          <w:rFonts w:hint="default" w:ascii="宋体" w:hAnsi="宋体" w:eastAsia="宋体" w:cs="宋体"/>
          <w:b w:val="0"/>
          <w:bCs w:val="0"/>
          <w:sz w:val="28"/>
          <w:szCs w:val="36"/>
          <w:lang w:val="en-US" w:eastAsia="zh-CN"/>
        </w:rPr>
      </w:pPr>
      <w:r>
        <w:rPr>
          <w:rFonts w:hint="default" w:ascii="宋体" w:hAnsi="宋体" w:eastAsia="宋体" w:cs="宋体"/>
          <w:b w:val="0"/>
          <w:bCs w:val="0"/>
          <w:sz w:val="28"/>
          <w:szCs w:val="36"/>
          <w:lang w:val="en-US" w:eastAsia="zh-CN"/>
        </w:rPr>
        <w:t>在时光回声主题中， 消费者是当代都市年轻群体的“时光改制者”，保持童趣快乐，愿意接纳可爱纯真的生活方式，不愿受传统成人观念的束缚。</w:t>
      </w:r>
      <w:r>
        <w:rPr>
          <w:rFonts w:hint="eastAsia" w:ascii="宋体" w:hAnsi="宋体" w:eastAsia="宋体" w:cs="宋体"/>
          <w:b w:val="0"/>
          <w:bCs w:val="0"/>
          <w:sz w:val="28"/>
          <w:szCs w:val="36"/>
          <w:lang w:val="en-US" w:eastAsia="zh-CN"/>
        </w:rPr>
        <w:t>他们</w:t>
      </w:r>
      <w:r>
        <w:rPr>
          <w:rFonts w:hint="default" w:ascii="宋体" w:hAnsi="宋体" w:eastAsia="宋体" w:cs="宋体"/>
          <w:b w:val="0"/>
          <w:bCs w:val="0"/>
          <w:sz w:val="28"/>
          <w:szCs w:val="36"/>
          <w:lang w:val="en-US" w:eastAsia="zh-CN"/>
        </w:rPr>
        <w:t>用怀旧复古方式，展示生活的怀旧情绪。同时对可以个性释放的街头文化有着浓厚的兴趣。更加关注</w:t>
      </w:r>
      <w:r>
        <w:rPr>
          <w:rFonts w:hint="eastAsia" w:ascii="宋体" w:hAnsi="宋体" w:eastAsia="宋体" w:cs="宋体"/>
          <w:b w:val="0"/>
          <w:bCs w:val="0"/>
          <w:sz w:val="28"/>
          <w:szCs w:val="36"/>
          <w:lang w:val="en-US" w:eastAsia="zh-CN"/>
        </w:rPr>
        <w:t>面料</w:t>
      </w:r>
      <w:r>
        <w:rPr>
          <w:rFonts w:hint="default" w:ascii="宋体" w:hAnsi="宋体" w:eastAsia="宋体" w:cs="宋体"/>
          <w:b w:val="0"/>
          <w:bCs w:val="0"/>
          <w:sz w:val="28"/>
          <w:szCs w:val="36"/>
          <w:lang w:val="en-US" w:eastAsia="zh-CN"/>
        </w:rPr>
        <w:t>工艺的趣味性和复古性，如</w:t>
      </w:r>
      <w:r>
        <w:rPr>
          <w:rFonts w:hint="eastAsia" w:ascii="宋体" w:hAnsi="宋体" w:eastAsia="宋体" w:cs="宋体"/>
          <w:b w:val="0"/>
          <w:bCs w:val="0"/>
          <w:sz w:val="28"/>
          <w:szCs w:val="36"/>
          <w:lang w:val="en-US" w:eastAsia="zh-CN"/>
        </w:rPr>
        <w:t>通过</w:t>
      </w:r>
      <w:r>
        <w:rPr>
          <w:rFonts w:hint="default" w:ascii="宋体" w:hAnsi="宋体" w:eastAsia="宋体" w:cs="宋体"/>
          <w:b w:val="0"/>
          <w:bCs w:val="0"/>
          <w:sz w:val="28"/>
          <w:szCs w:val="36"/>
          <w:lang w:val="en-US" w:eastAsia="zh-CN"/>
        </w:rPr>
        <w:t>做旧、印花、涂蜡等</w:t>
      </w:r>
      <w:r>
        <w:rPr>
          <w:rFonts w:hint="eastAsia" w:ascii="宋体" w:hAnsi="宋体" w:eastAsia="宋体" w:cs="宋体"/>
          <w:b w:val="0"/>
          <w:bCs w:val="0"/>
          <w:sz w:val="28"/>
          <w:szCs w:val="36"/>
          <w:lang w:val="en-US" w:eastAsia="zh-CN"/>
        </w:rPr>
        <w:t>手段增加皮革的多样性，同时</w:t>
      </w:r>
      <w:r>
        <w:rPr>
          <w:rFonts w:hint="default" w:ascii="宋体" w:hAnsi="宋体" w:eastAsia="宋体" w:cs="宋体"/>
          <w:b w:val="0"/>
          <w:bCs w:val="0"/>
          <w:sz w:val="28"/>
          <w:szCs w:val="36"/>
          <w:lang w:val="en-US" w:eastAsia="zh-CN"/>
        </w:rPr>
        <w:t>关注材质的可持续性。</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雨霏楷书">
    <w:panose1 w:val="00000500000000000000"/>
    <w:charset w:val="86"/>
    <w:family w:val="auto"/>
    <w:pitch w:val="default"/>
    <w:sig w:usb0="00000001" w:usb1="08070010" w:usb2="00000016"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9751FA">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4B2A0D02">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CzSVju0AAAAAUBAAAPAAAAAAAAAAEAIAAAACIAAABkcnMvZG93bnJldi54bWxQSwECFAAU&#10;AAAACACHTuJAMDJ3Ut0CAAAkBgAADgAAAAAAAAABACAAAAAfAQAAZHJzL2Uyb0RvYy54bWxQSwUG&#10;AAAAAAYABgBZAQAAbgYAAAAA&#10;">
              <v:fill on="f" focussize="0,0"/>
              <v:stroke on="f" weight="0.5pt"/>
              <v:imagedata o:title=""/>
              <o:lock v:ext="edit" aspectratio="f"/>
              <v:textbox inset="0mm,0mm,0mm,0mm" style="mso-fit-shape-to-text:t;">
                <w:txbxContent>
                  <w:p w14:paraId="4B2A0D02">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gyMWIzNGI3ZTc2YWQzYzlkOTkxMzMyZDAyODQzNTQifQ=="/>
  </w:docVars>
  <w:rsids>
    <w:rsidRoot w:val="28C03BF2"/>
    <w:rsid w:val="05065269"/>
    <w:rsid w:val="05412745"/>
    <w:rsid w:val="05BE7E12"/>
    <w:rsid w:val="08362F1C"/>
    <w:rsid w:val="086D1880"/>
    <w:rsid w:val="0DBC3D8A"/>
    <w:rsid w:val="122A0F7A"/>
    <w:rsid w:val="167F42A3"/>
    <w:rsid w:val="19FE7B64"/>
    <w:rsid w:val="1BD2202D"/>
    <w:rsid w:val="1C35495A"/>
    <w:rsid w:val="21653DDF"/>
    <w:rsid w:val="28C03BF2"/>
    <w:rsid w:val="2BCE5F4F"/>
    <w:rsid w:val="31F77B64"/>
    <w:rsid w:val="34BF2BBB"/>
    <w:rsid w:val="39494E5B"/>
    <w:rsid w:val="41B26AD1"/>
    <w:rsid w:val="48B819A3"/>
    <w:rsid w:val="49860EAD"/>
    <w:rsid w:val="4DC94B5A"/>
    <w:rsid w:val="4FAC54C7"/>
    <w:rsid w:val="52EF06B7"/>
    <w:rsid w:val="538D3723"/>
    <w:rsid w:val="54B0481A"/>
    <w:rsid w:val="5782237F"/>
    <w:rsid w:val="58C864E3"/>
    <w:rsid w:val="59EE16C8"/>
    <w:rsid w:val="5B7C71A8"/>
    <w:rsid w:val="5E4A220C"/>
    <w:rsid w:val="5F526256"/>
    <w:rsid w:val="5FC35BCC"/>
    <w:rsid w:val="69CC6B60"/>
    <w:rsid w:val="6CCF0468"/>
    <w:rsid w:val="73131A0B"/>
    <w:rsid w:val="7DF270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6">
    <w:name w:val="Normal Table"/>
    <w:autoRedefine/>
    <w:semiHidden/>
    <w:qFormat/>
    <w:uiPriority w:val="0"/>
    <w:tblPr>
      <w:tblCellMar>
        <w:top w:w="0" w:type="dxa"/>
        <w:left w:w="108" w:type="dxa"/>
        <w:bottom w:w="0" w:type="dxa"/>
        <w:right w:w="108" w:type="dxa"/>
      </w:tblCellMar>
    </w:tblPr>
  </w:style>
  <w:style w:type="paragraph" w:styleId="2">
    <w:name w:val="Plain Text"/>
    <w:basedOn w:val="1"/>
    <w:qFormat/>
    <w:uiPriority w:val="0"/>
    <w:pPr>
      <w:autoSpaceDE/>
      <w:autoSpaceDN/>
      <w:jc w:val="both"/>
    </w:pPr>
    <w:rPr>
      <w:rFonts w:ascii="宋体" w:hAnsi="Courier New" w:eastAsia="宋体" w:cs="Courier New"/>
      <w:kern w:val="2"/>
      <w:sz w:val="21"/>
      <w:szCs w:val="21"/>
      <w:lang w:val="en-US" w:bidi="ar-SA"/>
    </w:r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autoRedefine/>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4.jpeg"/><Relationship Id="rId7" Type="http://schemas.openxmlformats.org/officeDocument/2006/relationships/image" Target="media/image3.jpeg"/><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2062</Words>
  <Characters>2068</Characters>
  <Lines>0</Lines>
  <Paragraphs>0</Paragraphs>
  <TotalTime>33</TotalTime>
  <ScaleCrop>false</ScaleCrop>
  <LinksUpToDate>false</LinksUpToDate>
  <CharactersWithSpaces>2073</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2024-09-19T01:48:00Z</dcterms:created>
  <dc:creator>fifi</dc:creator>
  <cp:lastModifiedBy>＿WanHiuKwan</cp:lastModifiedBy>
  <dcterms:modified xsi:type="dcterms:W3CDTF">2024-11-12T13:43:00Z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EE9016264A1549C58F2318EAA41DBA4E_13</vt:lpwstr>
  </property>
</Properties>
</file>