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rPr>
          <w:rFonts w:ascii="仿宋_GB2312" w:hAnsi="仿宋_GB2312" w:eastAsia="仿宋_GB2312" w:cs="仿宋_GB2312"/>
          <w:color w:val="000000"/>
          <w:kern w:val="0"/>
          <w:sz w:val="28"/>
          <w:szCs w:val="28"/>
          <w:lang w:bidi="ar"/>
        </w:rPr>
        <w:t xml:space="preserve">附件 </w:t>
      </w:r>
      <w:r>
        <w:rPr>
          <w:rFonts w:ascii="Times New Roman" w:hAnsi="Times New Roman" w:eastAsia="宋体" w:cs="Times New Roman"/>
          <w:color w:val="000000"/>
          <w:kern w:val="0"/>
          <w:sz w:val="28"/>
          <w:szCs w:val="28"/>
          <w:lang w:bidi="ar"/>
        </w:rPr>
        <w:t>2</w:t>
      </w:r>
      <w:r>
        <w:rPr>
          <w:rFonts w:ascii="仿宋_GB2312" w:hAnsi="仿宋_GB2312" w:eastAsia="仿宋_GB2312" w:cs="仿宋_GB2312"/>
          <w:color w:val="000000"/>
          <w:kern w:val="0"/>
          <w:sz w:val="28"/>
          <w:szCs w:val="28"/>
          <w:lang w:bidi="ar"/>
        </w:rPr>
        <w:t xml:space="preserve">： </w:t>
      </w:r>
    </w:p>
    <w:p>
      <w:pPr>
        <w:widowControl/>
        <w:ind w:firstLine="641"/>
        <w:jc w:val="center"/>
        <w:rPr>
          <w:rFonts w:ascii="华文中宋" w:hAnsi="华文中宋" w:eastAsia="华文中宋" w:cs="华文中宋"/>
          <w:b/>
          <w:bCs/>
          <w:color w:val="000000"/>
          <w:kern w:val="0"/>
          <w:sz w:val="32"/>
          <w:szCs w:val="32"/>
          <w:lang w:bidi="ar"/>
        </w:rPr>
      </w:pPr>
      <w:bookmarkStart w:id="0" w:name="_GoBack"/>
      <w:r>
        <w:rPr>
          <w:rFonts w:ascii="华文中宋" w:hAnsi="华文中宋" w:eastAsia="华文中宋" w:cs="华文中宋"/>
          <w:b/>
          <w:bCs/>
          <w:color w:val="000000"/>
          <w:kern w:val="0"/>
          <w:sz w:val="32"/>
          <w:szCs w:val="32"/>
          <w:lang w:bidi="ar"/>
        </w:rPr>
        <w:t>《鞋类设计师》</w:t>
      </w:r>
      <w:r>
        <w:rPr>
          <w:rFonts w:hint="eastAsia" w:ascii="华文中宋" w:hAnsi="华文中宋" w:eastAsia="华文中宋" w:cs="华文中宋"/>
          <w:b/>
          <w:bCs/>
          <w:color w:val="000000"/>
          <w:kern w:val="0"/>
          <w:sz w:val="32"/>
          <w:szCs w:val="32"/>
          <w:lang w:bidi="ar"/>
        </w:rPr>
        <w:t>和</w:t>
      </w:r>
      <w:r>
        <w:rPr>
          <w:rFonts w:ascii="华文中宋" w:hAnsi="华文中宋" w:eastAsia="华文中宋" w:cs="华文中宋"/>
          <w:b/>
          <w:bCs/>
          <w:color w:val="000000"/>
          <w:kern w:val="0"/>
          <w:sz w:val="32"/>
          <w:szCs w:val="32"/>
          <w:lang w:bidi="ar"/>
        </w:rPr>
        <w:t>《皮具设计师》</w:t>
      </w:r>
      <w:r>
        <w:rPr>
          <w:rFonts w:hint="eastAsia" w:ascii="华文中宋" w:hAnsi="华文中宋" w:eastAsia="华文中宋" w:cs="华文中宋"/>
          <w:b/>
          <w:bCs/>
          <w:color w:val="000000"/>
          <w:kern w:val="0"/>
          <w:sz w:val="32"/>
          <w:szCs w:val="32"/>
          <w:lang w:bidi="ar"/>
        </w:rPr>
        <w:t>职业能力评价证书</w:t>
      </w:r>
    </w:p>
    <w:p>
      <w:pPr>
        <w:widowControl/>
        <w:ind w:firstLine="641"/>
        <w:jc w:val="center"/>
        <w:rPr>
          <w:sz w:val="32"/>
          <w:szCs w:val="32"/>
        </w:rPr>
      </w:pPr>
      <w:r>
        <w:rPr>
          <w:rFonts w:hint="eastAsia" w:ascii="华文中宋" w:hAnsi="华文中宋" w:eastAsia="华文中宋" w:cs="华文中宋"/>
          <w:b/>
          <w:bCs/>
          <w:color w:val="000000"/>
          <w:kern w:val="0"/>
          <w:sz w:val="32"/>
          <w:szCs w:val="32"/>
          <w:lang w:bidi="ar"/>
        </w:rPr>
        <w:t>取证须知</w:t>
      </w:r>
    </w:p>
    <w:bookmarkEnd w:id="0"/>
    <w:p>
      <w:pPr>
        <w:widowControl/>
        <w:spacing w:line="500" w:lineRule="exact"/>
        <w:ind w:firstLine="560"/>
        <w:jc w:val="left"/>
        <w:rPr>
          <w:rFonts w:ascii="仿宋_GB2312" w:hAnsi="仿宋_GB2312" w:eastAsia="仿宋_GB2312" w:cs="仿宋_GB2312"/>
          <w:color w:val="000000"/>
          <w:kern w:val="0"/>
          <w:sz w:val="28"/>
          <w:szCs w:val="28"/>
          <w:lang w:bidi="ar"/>
        </w:rPr>
      </w:pPr>
      <w:r>
        <w:rPr>
          <w:rFonts w:ascii="仿宋_GB2312" w:hAnsi="仿宋_GB2312" w:eastAsia="仿宋_GB2312" w:cs="仿宋_GB2312"/>
          <w:color w:val="000000"/>
          <w:kern w:val="0"/>
          <w:sz w:val="28"/>
          <w:szCs w:val="28"/>
          <w:lang w:bidi="ar"/>
        </w:rPr>
        <w:t>本期培训班将严格按照国家职业技能标准对参训学员进行培训和考评，对考评合格的学员颁发中国轻工</w:t>
      </w:r>
      <w:r>
        <w:rPr>
          <w:rFonts w:hint="eastAsia" w:ascii="仿宋_GB2312" w:hAnsi="仿宋_GB2312" w:eastAsia="仿宋_GB2312" w:cs="仿宋_GB2312"/>
          <w:color w:val="000000"/>
          <w:kern w:val="0"/>
          <w:sz w:val="28"/>
          <w:szCs w:val="28"/>
          <w:lang w:bidi="ar"/>
        </w:rPr>
        <w:t>业</w:t>
      </w:r>
      <w:r>
        <w:rPr>
          <w:rFonts w:ascii="仿宋_GB2312" w:hAnsi="仿宋_GB2312" w:eastAsia="仿宋_GB2312" w:cs="仿宋_GB2312"/>
          <w:color w:val="000000"/>
          <w:kern w:val="0"/>
          <w:sz w:val="28"/>
          <w:szCs w:val="28"/>
          <w:lang w:bidi="ar"/>
        </w:rPr>
        <w:t>联合会职业</w:t>
      </w:r>
      <w:r>
        <w:rPr>
          <w:rFonts w:hint="eastAsia" w:ascii="仿宋_GB2312" w:hAnsi="仿宋_GB2312" w:eastAsia="仿宋_GB2312" w:cs="仿宋_GB2312"/>
          <w:color w:val="000000"/>
          <w:kern w:val="0"/>
          <w:sz w:val="28"/>
          <w:szCs w:val="28"/>
          <w:lang w:bidi="ar"/>
        </w:rPr>
        <w:t>能力</w:t>
      </w:r>
      <w:r>
        <w:rPr>
          <w:rFonts w:ascii="仿宋_GB2312" w:hAnsi="仿宋_GB2312" w:eastAsia="仿宋_GB2312" w:cs="仿宋_GB2312"/>
          <w:color w:val="000000"/>
          <w:kern w:val="0"/>
          <w:sz w:val="28"/>
          <w:szCs w:val="28"/>
          <w:lang w:bidi="ar"/>
        </w:rPr>
        <w:t>二级证书（鞋类皮具设计师</w:t>
      </w:r>
      <w:r>
        <w:rPr>
          <w:rFonts w:hint="eastAsia" w:ascii="仿宋_GB2312" w:hAnsi="仿宋_GB2312" w:eastAsia="仿宋_GB2312" w:cs="仿宋_GB2312"/>
          <w:color w:val="000000"/>
          <w:kern w:val="0"/>
          <w:sz w:val="28"/>
          <w:szCs w:val="28"/>
          <w:lang w:bidi="ar"/>
        </w:rPr>
        <w:t>、皮具设计师</w:t>
      </w:r>
      <w:r>
        <w:rPr>
          <w:rFonts w:ascii="仿宋_GB2312" w:hAnsi="仿宋_GB2312" w:eastAsia="仿宋_GB2312" w:cs="仿宋_GB2312"/>
          <w:color w:val="000000"/>
          <w:kern w:val="0"/>
          <w:sz w:val="28"/>
          <w:szCs w:val="28"/>
          <w:lang w:bidi="ar"/>
        </w:rPr>
        <w:t xml:space="preserve">），如学员持有相同职业或相关职业二级证书的，可晋升一级。 </w:t>
      </w:r>
    </w:p>
    <w:p>
      <w:pPr>
        <w:widowControl/>
        <w:jc w:val="left"/>
        <w:rPr>
          <w:rFonts w:ascii="仿宋_GB2312" w:hAnsi="仿宋_GB2312" w:eastAsia="仿宋_GB2312" w:cs="仿宋_GB2312"/>
          <w:color w:val="000000"/>
          <w:kern w:val="0"/>
          <w:sz w:val="28"/>
          <w:szCs w:val="28"/>
          <w:lang w:bidi="ar"/>
        </w:rPr>
      </w:pPr>
      <w:r>
        <w:rPr>
          <w:rFonts w:ascii="仿宋_GB2312" w:hAnsi="仿宋_GB2312" w:eastAsia="仿宋_GB2312" w:cs="仿宋_GB2312"/>
          <w:color w:val="000000"/>
          <w:kern w:val="0"/>
          <w:sz w:val="28"/>
          <w:szCs w:val="28"/>
          <w:lang w:bidi="ar"/>
        </w:rPr>
        <w:drawing>
          <wp:inline distT="0" distB="0" distL="114300" distR="114300">
            <wp:extent cx="2643505" cy="1649730"/>
            <wp:effectExtent l="0" t="0" r="4445" b="7620"/>
            <wp:docPr id="1" name="图片 1" descr="b18e41ed4370c70d577881cf9b274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b18e41ed4370c70d577881cf9b274be"/>
                    <pic:cNvPicPr>
                      <a:picLocks noChangeAspect="1"/>
                    </pic:cNvPicPr>
                  </pic:nvPicPr>
                  <pic:blipFill>
                    <a:blip r:embed="rId4"/>
                    <a:stretch>
                      <a:fillRect/>
                    </a:stretch>
                  </pic:blipFill>
                  <pic:spPr>
                    <a:xfrm>
                      <a:off x="0" y="0"/>
                      <a:ext cx="2643505" cy="1649730"/>
                    </a:xfrm>
                    <a:prstGeom prst="rect">
                      <a:avLst/>
                    </a:prstGeom>
                  </pic:spPr>
                </pic:pic>
              </a:graphicData>
            </a:graphic>
          </wp:inline>
        </w:drawing>
      </w:r>
      <w:r>
        <w:rPr>
          <w:rFonts w:ascii="仿宋_GB2312" w:hAnsi="仿宋_GB2312" w:eastAsia="仿宋_GB2312" w:cs="仿宋_GB2312"/>
          <w:color w:val="000000"/>
          <w:kern w:val="0"/>
          <w:sz w:val="28"/>
          <w:szCs w:val="28"/>
          <w:lang w:bidi="ar"/>
        </w:rPr>
        <w:drawing>
          <wp:inline distT="0" distB="0" distL="114300" distR="114300">
            <wp:extent cx="2593975" cy="1828800"/>
            <wp:effectExtent l="0" t="0" r="15875" b="0"/>
            <wp:docPr id="2" name="图片 2" descr="fa1ad74fa26f1bc3b05264a8591e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fa1ad74fa26f1bc3b05264a8591e414"/>
                    <pic:cNvPicPr>
                      <a:picLocks noChangeAspect="1"/>
                    </pic:cNvPicPr>
                  </pic:nvPicPr>
                  <pic:blipFill>
                    <a:blip r:embed="rId5"/>
                    <a:stretch>
                      <a:fillRect/>
                    </a:stretch>
                  </pic:blipFill>
                  <pic:spPr>
                    <a:xfrm>
                      <a:off x="0" y="0"/>
                      <a:ext cx="2593975" cy="1828800"/>
                    </a:xfrm>
                    <a:prstGeom prst="rect">
                      <a:avLst/>
                    </a:prstGeom>
                  </pic:spPr>
                </pic:pic>
              </a:graphicData>
            </a:graphic>
          </wp:inline>
        </w:drawing>
      </w:r>
    </w:p>
    <w:p>
      <w:pPr>
        <w:widowControl/>
        <w:ind w:firstLine="562"/>
        <w:jc w:val="left"/>
        <w:rPr>
          <w:rFonts w:eastAsia="黑体"/>
        </w:rPr>
      </w:pPr>
      <w:r>
        <w:rPr>
          <w:rFonts w:ascii="黑体" w:hAnsi="宋体" w:eastAsia="黑体" w:cs="黑体"/>
          <w:b/>
          <w:bCs/>
          <w:color w:val="000000"/>
          <w:kern w:val="0"/>
          <w:sz w:val="28"/>
          <w:szCs w:val="28"/>
          <w:lang w:bidi="ar"/>
        </w:rPr>
        <w:t xml:space="preserve">取证要求如下： </w:t>
      </w:r>
      <w:r>
        <w:rPr>
          <w:rFonts w:hint="eastAsia" w:ascii="黑体" w:hAnsi="宋体" w:eastAsia="黑体" w:cs="黑体"/>
          <w:b/>
          <w:bCs/>
          <w:color w:val="000000"/>
          <w:kern w:val="0"/>
          <w:sz w:val="28"/>
          <w:szCs w:val="28"/>
          <w:lang w:bidi="ar"/>
        </w:rPr>
        <w:t>以下格式右齐左齐</w:t>
      </w:r>
    </w:p>
    <w:p>
      <w:pPr>
        <w:widowControl/>
        <w:spacing w:line="500" w:lineRule="exact"/>
        <w:ind w:firstLine="560"/>
        <w:jc w:val="left"/>
        <w:rPr>
          <w:rFonts w:ascii="仿宋_GB2312" w:hAnsi="仿宋_GB2312" w:eastAsia="仿宋_GB2312" w:cs="仿宋_GB2312"/>
          <w:kern w:val="0"/>
          <w:sz w:val="28"/>
          <w:szCs w:val="28"/>
          <w:lang w:bidi="ar"/>
        </w:rPr>
      </w:pPr>
      <w:r>
        <w:rPr>
          <w:rFonts w:ascii="仿宋_GB2312" w:hAnsi="仿宋_GB2312" w:eastAsia="仿宋_GB2312" w:cs="仿宋_GB2312"/>
          <w:kern w:val="0"/>
          <w:sz w:val="28"/>
          <w:szCs w:val="28"/>
          <w:lang w:bidi="ar"/>
        </w:rPr>
        <w:t xml:space="preserve">1、参训学员须全程参加本期培训班的培训和考评。 </w:t>
      </w:r>
    </w:p>
    <w:p>
      <w:pPr>
        <w:widowControl/>
        <w:spacing w:line="500" w:lineRule="exact"/>
        <w:ind w:firstLine="536"/>
        <w:jc w:val="left"/>
        <w:rPr>
          <w:rFonts w:ascii="仿宋_GB2312" w:hAnsi="仿宋_GB2312" w:eastAsia="仿宋_GB2312" w:cs="仿宋_GB2312"/>
          <w:spacing w:val="-6"/>
          <w:kern w:val="0"/>
          <w:sz w:val="28"/>
          <w:szCs w:val="28"/>
          <w:lang w:bidi="ar"/>
        </w:rPr>
      </w:pPr>
      <w:r>
        <w:rPr>
          <w:rFonts w:ascii="仿宋_GB2312" w:hAnsi="仿宋_GB2312" w:eastAsia="仿宋_GB2312" w:cs="仿宋_GB2312"/>
          <w:spacing w:val="-6"/>
          <w:kern w:val="0"/>
          <w:sz w:val="28"/>
          <w:szCs w:val="28"/>
          <w:lang w:bidi="ar"/>
        </w:rPr>
        <w:t>2、成绩合格的学员填写《轻工行业职业技能等级评价考生申报表》</w:t>
      </w:r>
      <w:r>
        <w:rPr>
          <w:rFonts w:ascii="仿宋_GB2312" w:hAnsi="仿宋_GB2312" w:eastAsia="仿宋_GB2312" w:cs="仿宋_GB2312"/>
          <w:kern w:val="0"/>
          <w:sz w:val="28"/>
          <w:szCs w:val="28"/>
          <w:lang w:bidi="ar"/>
        </w:rPr>
        <w:t>并签字，加盖就职单位公章（申请表在开班后会发到微信群）。</w:t>
      </w:r>
    </w:p>
    <w:p>
      <w:pPr>
        <w:widowControl/>
        <w:spacing w:line="500" w:lineRule="exact"/>
        <w:ind w:firstLine="544"/>
        <w:jc w:val="left"/>
        <w:rPr>
          <w:rFonts w:ascii="仿宋_GB2312" w:hAnsi="仿宋_GB2312" w:eastAsia="仿宋_GB2312" w:cs="仿宋_GB2312"/>
          <w:kern w:val="0"/>
          <w:sz w:val="28"/>
          <w:szCs w:val="28"/>
          <w:lang w:bidi="ar"/>
        </w:rPr>
      </w:pPr>
      <w:r>
        <w:rPr>
          <w:rFonts w:ascii="仿宋_GB2312" w:hAnsi="仿宋_GB2312" w:eastAsia="仿宋_GB2312" w:cs="仿宋_GB2312"/>
          <w:spacing w:val="-4"/>
          <w:kern w:val="0"/>
          <w:sz w:val="28"/>
          <w:szCs w:val="28"/>
          <w:lang w:bidi="ar"/>
        </w:rPr>
        <w:t>3、提供在职证明原件、身份证复印件、相关专业职业资格证书或技能</w:t>
      </w:r>
      <w:r>
        <w:rPr>
          <w:rFonts w:ascii="仿宋_GB2312" w:hAnsi="仿宋_GB2312" w:eastAsia="仿宋_GB2312" w:cs="仿宋_GB2312"/>
          <w:kern w:val="0"/>
          <w:sz w:val="28"/>
          <w:szCs w:val="28"/>
          <w:lang w:bidi="ar"/>
        </w:rPr>
        <w:t xml:space="preserve">等级证书复印件，毕业证复印件，并将其附于个人申请表之后。 </w:t>
      </w:r>
    </w:p>
    <w:p>
      <w:pPr>
        <w:widowControl/>
        <w:spacing w:line="500" w:lineRule="exact"/>
        <w:ind w:firstLine="560"/>
        <w:jc w:val="left"/>
        <w:rPr>
          <w:rFonts w:ascii="仿宋_GB2312" w:hAnsi="仿宋_GB2312" w:eastAsia="仿宋_GB2312" w:cs="仿宋_GB2312"/>
          <w:kern w:val="0"/>
          <w:sz w:val="28"/>
          <w:szCs w:val="28"/>
          <w:lang w:bidi="ar"/>
        </w:rPr>
      </w:pPr>
      <w:r>
        <w:rPr>
          <w:rFonts w:ascii="仿宋_GB2312" w:hAnsi="仿宋_GB2312" w:eastAsia="仿宋_GB2312" w:cs="仿宋_GB2312"/>
          <w:kern w:val="0"/>
          <w:sz w:val="28"/>
          <w:szCs w:val="28"/>
          <w:lang w:bidi="ar"/>
        </w:rPr>
        <w:t>4、提交小</w:t>
      </w:r>
      <w:r>
        <w:rPr>
          <w:rFonts w:ascii="Times New Roman" w:hAnsi="Times New Roman" w:eastAsia="仿宋_GB2312" w:cs="Times New Roman"/>
          <w:kern w:val="0"/>
          <w:sz w:val="28"/>
          <w:szCs w:val="28"/>
          <w:lang w:bidi="ar"/>
        </w:rPr>
        <w:t>2</w:t>
      </w:r>
      <w:r>
        <w:rPr>
          <w:rFonts w:ascii="仿宋_GB2312" w:hAnsi="仿宋_GB2312" w:eastAsia="仿宋_GB2312" w:cs="仿宋_GB2312"/>
          <w:kern w:val="0"/>
          <w:sz w:val="28"/>
          <w:szCs w:val="28"/>
          <w:lang w:bidi="ar"/>
        </w:rPr>
        <w:t>寸免冠电子证件照</w:t>
      </w:r>
      <w:r>
        <w:rPr>
          <w:rFonts w:ascii="Times New Roman" w:hAnsi="Times New Roman" w:eastAsia="仿宋_GB2312" w:cs="Times New Roman"/>
          <w:kern w:val="0"/>
          <w:sz w:val="28"/>
          <w:szCs w:val="28"/>
          <w:lang w:bidi="ar"/>
        </w:rPr>
        <w:t>1</w:t>
      </w:r>
      <w:r>
        <w:rPr>
          <w:rFonts w:ascii="仿宋_GB2312" w:hAnsi="仿宋_GB2312" w:eastAsia="仿宋_GB2312" w:cs="仿宋_GB2312"/>
          <w:kern w:val="0"/>
          <w:sz w:val="28"/>
          <w:szCs w:val="28"/>
          <w:lang w:bidi="ar"/>
        </w:rPr>
        <w:t xml:space="preserve">张。 </w:t>
      </w:r>
    </w:p>
    <w:p>
      <w:pPr>
        <w:widowControl/>
        <w:spacing w:line="500" w:lineRule="exact"/>
        <w:ind w:firstLine="560"/>
        <w:jc w:val="left"/>
        <w:rPr>
          <w:rFonts w:ascii="仿宋_GB2312" w:hAnsi="仿宋_GB2312" w:eastAsia="仿宋_GB2312" w:cs="仿宋_GB2312"/>
          <w:kern w:val="0"/>
          <w:sz w:val="28"/>
          <w:szCs w:val="28"/>
          <w:lang w:bidi="ar"/>
        </w:rPr>
      </w:pPr>
      <w:r>
        <w:rPr>
          <w:rFonts w:ascii="仿宋_GB2312" w:hAnsi="仿宋_GB2312" w:eastAsia="仿宋_GB2312" w:cs="仿宋_GB2312"/>
          <w:kern w:val="0"/>
          <w:sz w:val="28"/>
          <w:szCs w:val="28"/>
          <w:lang w:bidi="ar"/>
        </w:rPr>
        <w:t>发证：</w:t>
      </w:r>
      <w:r>
        <w:rPr>
          <w:rFonts w:hint="eastAsia" w:ascii="仿宋_GB2312" w:hAnsi="仿宋_GB2312" w:eastAsia="仿宋_GB2312" w:cs="仿宋_GB2312"/>
          <w:kern w:val="0"/>
          <w:sz w:val="28"/>
          <w:szCs w:val="28"/>
          <w:lang w:bidi="ar"/>
        </w:rPr>
        <w:t>由</w:t>
      </w:r>
      <w:r>
        <w:rPr>
          <w:rFonts w:ascii="仿宋_GB2312" w:hAnsi="仿宋_GB2312" w:eastAsia="仿宋_GB2312" w:cs="仿宋_GB2312"/>
          <w:kern w:val="0"/>
          <w:sz w:val="28"/>
          <w:szCs w:val="28"/>
          <w:lang w:bidi="ar"/>
        </w:rPr>
        <w:t>中国皮革协会按程序</w:t>
      </w:r>
      <w:r>
        <w:rPr>
          <w:rFonts w:hint="eastAsia" w:ascii="仿宋_GB2312" w:hAnsi="仿宋_GB2312" w:eastAsia="仿宋_GB2312" w:cs="仿宋_GB2312"/>
          <w:kern w:val="0"/>
          <w:sz w:val="28"/>
          <w:szCs w:val="28"/>
          <w:lang w:bidi="ar"/>
        </w:rPr>
        <w:t>发放</w:t>
      </w:r>
      <w:r>
        <w:rPr>
          <w:rFonts w:ascii="仿宋_GB2312" w:hAnsi="仿宋_GB2312" w:eastAsia="仿宋_GB2312" w:cs="仿宋_GB2312"/>
          <w:kern w:val="0"/>
          <w:sz w:val="28"/>
          <w:szCs w:val="28"/>
          <w:lang w:bidi="ar"/>
        </w:rPr>
        <w:t>证书，</w:t>
      </w:r>
      <w:r>
        <w:rPr>
          <w:rFonts w:hint="eastAsia" w:ascii="仿宋_GB2312" w:hAnsi="仿宋_GB2312" w:eastAsia="仿宋_GB2312" w:cs="仿宋_GB2312"/>
          <w:kern w:val="0"/>
          <w:sz w:val="28"/>
          <w:szCs w:val="28"/>
          <w:lang w:bidi="ar"/>
        </w:rPr>
        <w:t>所</w:t>
      </w:r>
      <w:r>
        <w:rPr>
          <w:rFonts w:ascii="仿宋_GB2312" w:hAnsi="仿宋_GB2312" w:eastAsia="仿宋_GB2312" w:cs="仿宋_GB2312"/>
          <w:kern w:val="0"/>
          <w:sz w:val="28"/>
          <w:szCs w:val="28"/>
          <w:lang w:bidi="ar"/>
        </w:rPr>
        <w:t>有证书信</w:t>
      </w:r>
      <w:r>
        <w:rPr>
          <w:rFonts w:hint="eastAsia" w:ascii="仿宋_GB2312" w:hAnsi="仿宋_GB2312" w:eastAsia="仿宋_GB2312" w:cs="仿宋_GB2312"/>
          <w:kern w:val="0"/>
          <w:sz w:val="28"/>
          <w:szCs w:val="28"/>
          <w:lang w:bidi="ar"/>
        </w:rPr>
        <w:t>息均</w:t>
      </w:r>
      <w:r>
        <w:rPr>
          <w:rFonts w:ascii="仿宋_GB2312" w:hAnsi="仿宋_GB2312" w:eastAsia="仿宋_GB2312" w:cs="仿宋_GB2312"/>
          <w:kern w:val="0"/>
          <w:sz w:val="28"/>
          <w:szCs w:val="28"/>
          <w:lang w:bidi="ar"/>
        </w:rPr>
        <w:t>可在中国轻工业联合会职业能力评价中</w:t>
      </w:r>
      <w:r>
        <w:rPr>
          <w:rFonts w:hint="eastAsia" w:ascii="仿宋_GB2312" w:hAnsi="仿宋_GB2312" w:eastAsia="仿宋_GB2312" w:cs="仿宋_GB2312"/>
          <w:kern w:val="0"/>
          <w:sz w:val="28"/>
          <w:szCs w:val="28"/>
          <w:lang w:bidi="ar"/>
        </w:rPr>
        <w:t>心官网查询。</w:t>
      </w:r>
    </w:p>
    <w:p>
      <w:pPr>
        <w:widowControl/>
        <w:jc w:val="left"/>
        <w:rPr>
          <w:rFonts w:ascii="仿宋_GB2312" w:hAnsi="仿宋_GB2312" w:eastAsia="仿宋_GB2312" w:cs="仿宋_GB2312"/>
          <w:kern w:val="0"/>
          <w:sz w:val="28"/>
          <w:szCs w:val="28"/>
          <w:lang w:bidi="ar"/>
        </w:rPr>
      </w:pPr>
      <w:r>
        <w:rPr>
          <w:rFonts w:hint="eastAsia" w:ascii="仿宋_GB2312" w:hAnsi="仿宋_GB2312" w:eastAsia="仿宋_GB2312" w:cs="仿宋_GB2312"/>
          <w:kern w:val="0"/>
          <w:sz w:val="28"/>
          <w:szCs w:val="28"/>
          <w:lang w:bidi="ar"/>
        </w:rPr>
        <w:t>（</w:t>
      </w:r>
      <w:r>
        <w:rPr>
          <w:rFonts w:hint="eastAsia" w:ascii="仿宋_GB2312" w:hAnsi="仿宋" w:eastAsia="仿宋_GB2312" w:cs="仿宋"/>
          <w:kern w:val="0"/>
          <w:sz w:val="28"/>
          <w:szCs w:val="28"/>
          <w:lang w:bidi="ar"/>
        </w:rPr>
        <w:t>查询网</w:t>
      </w:r>
      <w:r>
        <w:rPr>
          <w:rFonts w:hint="eastAsia" w:ascii="仿宋_GB2312" w:hAnsi="仿宋_GB2312" w:eastAsia="仿宋_GB2312" w:cs="仿宋_GB2312"/>
          <w:kern w:val="0"/>
          <w:sz w:val="28"/>
          <w:szCs w:val="28"/>
          <w:lang w:bidi="ar"/>
        </w:rPr>
        <w:t>址</w:t>
      </w:r>
      <w:r>
        <w:rPr>
          <w:rFonts w:ascii="仿宋_GB2312" w:hAnsi="仿宋_GB2312" w:eastAsia="仿宋_GB2312" w:cs="仿宋_GB2312"/>
          <w:kern w:val="0"/>
          <w:sz w:val="28"/>
          <w:szCs w:val="28"/>
          <w:lang w:bidi="ar"/>
        </w:rPr>
        <w:t>：</w:t>
      </w:r>
      <w:r>
        <w:fldChar w:fldCharType="begin"/>
      </w:r>
      <w:r>
        <w:instrText xml:space="preserve"> HYPERLINK "http://www.qgpxjd.org）" </w:instrText>
      </w:r>
      <w:r>
        <w:fldChar w:fldCharType="separate"/>
      </w:r>
      <w:r>
        <w:rPr>
          <w:rStyle w:val="7"/>
          <w:rFonts w:ascii="Times New Roman" w:hAnsi="Times New Roman" w:eastAsia="仿宋" w:cs="Times New Roman"/>
          <w:color w:val="auto"/>
          <w:kern w:val="0"/>
          <w:sz w:val="28"/>
          <w:szCs w:val="28"/>
          <w:lang w:bidi="ar"/>
        </w:rPr>
        <w:t>http://www.qgpxjd.org</w:t>
      </w:r>
      <w:r>
        <w:rPr>
          <w:rFonts w:ascii="仿宋_GB2312" w:hAnsi="仿宋_GB2312" w:eastAsia="仿宋_GB2312" w:cs="仿宋_GB2312"/>
          <w:kern w:val="0"/>
          <w:sz w:val="28"/>
          <w:szCs w:val="28"/>
          <w:lang w:bidi="ar"/>
        </w:rPr>
        <w:t>）</w:t>
      </w:r>
      <w:r>
        <w:rPr>
          <w:rFonts w:ascii="仿宋_GB2312" w:hAnsi="仿宋_GB2312" w:eastAsia="仿宋_GB2312" w:cs="仿宋_GB2312"/>
          <w:kern w:val="0"/>
          <w:sz w:val="28"/>
          <w:szCs w:val="28"/>
          <w:lang w:bidi="ar"/>
        </w:rPr>
        <w:fldChar w:fldCharType="end"/>
      </w:r>
    </w:p>
    <w:p>
      <w:pPr>
        <w:widowControl/>
        <w:jc w:val="left"/>
        <w:rPr>
          <w:rFonts w:ascii="仿宋_GB2312" w:hAnsi="仿宋_GB2312" w:eastAsia="仿宋_GB2312" w:cs="仿宋_GB2312"/>
          <w:color w:val="000000"/>
          <w:kern w:val="0"/>
          <w:sz w:val="28"/>
          <w:szCs w:val="28"/>
          <w:lang w:bidi="ar"/>
        </w:rPr>
      </w:pPr>
    </w:p>
    <w:p>
      <w:pPr>
        <w:widowControl/>
        <w:jc w:val="left"/>
        <w:rPr>
          <w:rFonts w:ascii="仿宋_GB2312" w:hAnsi="仿宋_GB2312" w:eastAsia="仿宋_GB2312" w:cs="仿宋_GB2312"/>
          <w:color w:val="000000"/>
          <w:kern w:val="0"/>
          <w:sz w:val="28"/>
          <w:szCs w:val="28"/>
          <w:lang w:bidi="ar"/>
        </w:rPr>
      </w:pPr>
    </w:p>
    <w:p>
      <w:pPr>
        <w:jc w:val="left"/>
        <w:rPr>
          <w:sz w:val="24"/>
        </w:rPr>
      </w:pPr>
    </w:p>
    <w:sectPr>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E0ODE3NjFiZjNiZTU1MjdhZTQ2OWM4OTcxMWRiM2QifQ=="/>
  </w:docVars>
  <w:rsids>
    <w:rsidRoot w:val="4B4F2234"/>
    <w:rsid w:val="000101AF"/>
    <w:rsid w:val="000249BC"/>
    <w:rsid w:val="000A6CFC"/>
    <w:rsid w:val="000B797B"/>
    <w:rsid w:val="000F39FD"/>
    <w:rsid w:val="001110B8"/>
    <w:rsid w:val="001213E5"/>
    <w:rsid w:val="00151ED2"/>
    <w:rsid w:val="00167190"/>
    <w:rsid w:val="001771CF"/>
    <w:rsid w:val="00177E9B"/>
    <w:rsid w:val="001C127C"/>
    <w:rsid w:val="001C7723"/>
    <w:rsid w:val="001E3B94"/>
    <w:rsid w:val="00221140"/>
    <w:rsid w:val="002330E1"/>
    <w:rsid w:val="0024023E"/>
    <w:rsid w:val="002512F4"/>
    <w:rsid w:val="0029188B"/>
    <w:rsid w:val="002A3BF7"/>
    <w:rsid w:val="002A5F52"/>
    <w:rsid w:val="002A786C"/>
    <w:rsid w:val="002B417E"/>
    <w:rsid w:val="002B7C50"/>
    <w:rsid w:val="002D5D8C"/>
    <w:rsid w:val="002F3EFF"/>
    <w:rsid w:val="00301430"/>
    <w:rsid w:val="00304C66"/>
    <w:rsid w:val="00321ECD"/>
    <w:rsid w:val="00383A9D"/>
    <w:rsid w:val="00397711"/>
    <w:rsid w:val="003B7166"/>
    <w:rsid w:val="003C0D6B"/>
    <w:rsid w:val="003D7A8F"/>
    <w:rsid w:val="003E195B"/>
    <w:rsid w:val="004205F0"/>
    <w:rsid w:val="00480D4F"/>
    <w:rsid w:val="004B3C51"/>
    <w:rsid w:val="004D1200"/>
    <w:rsid w:val="004E7469"/>
    <w:rsid w:val="004F2063"/>
    <w:rsid w:val="005167A1"/>
    <w:rsid w:val="00527E2F"/>
    <w:rsid w:val="005509B4"/>
    <w:rsid w:val="005F11EA"/>
    <w:rsid w:val="005F43D9"/>
    <w:rsid w:val="006049EC"/>
    <w:rsid w:val="00626A31"/>
    <w:rsid w:val="00647C6E"/>
    <w:rsid w:val="0066316E"/>
    <w:rsid w:val="006C1D18"/>
    <w:rsid w:val="006C6931"/>
    <w:rsid w:val="0070254E"/>
    <w:rsid w:val="00710BFF"/>
    <w:rsid w:val="00760B21"/>
    <w:rsid w:val="00771665"/>
    <w:rsid w:val="00805D48"/>
    <w:rsid w:val="00837BD8"/>
    <w:rsid w:val="00851B36"/>
    <w:rsid w:val="00861AF9"/>
    <w:rsid w:val="0087213D"/>
    <w:rsid w:val="00901117"/>
    <w:rsid w:val="00967AC5"/>
    <w:rsid w:val="00985C58"/>
    <w:rsid w:val="0099083D"/>
    <w:rsid w:val="009968E5"/>
    <w:rsid w:val="009E09CD"/>
    <w:rsid w:val="00A20E3C"/>
    <w:rsid w:val="00A361DB"/>
    <w:rsid w:val="00A44C8F"/>
    <w:rsid w:val="00A769CE"/>
    <w:rsid w:val="00A80E22"/>
    <w:rsid w:val="00AB172A"/>
    <w:rsid w:val="00AE3C06"/>
    <w:rsid w:val="00B0662F"/>
    <w:rsid w:val="00B353F8"/>
    <w:rsid w:val="00B66207"/>
    <w:rsid w:val="00B93173"/>
    <w:rsid w:val="00BE1F50"/>
    <w:rsid w:val="00C20911"/>
    <w:rsid w:val="00C5177E"/>
    <w:rsid w:val="00CA1A60"/>
    <w:rsid w:val="00CD5369"/>
    <w:rsid w:val="00CE6A0D"/>
    <w:rsid w:val="00CF59A8"/>
    <w:rsid w:val="00DC5C25"/>
    <w:rsid w:val="00E019C0"/>
    <w:rsid w:val="00E42AC4"/>
    <w:rsid w:val="00E54C2A"/>
    <w:rsid w:val="00E67E77"/>
    <w:rsid w:val="00E76C77"/>
    <w:rsid w:val="00E9624C"/>
    <w:rsid w:val="00ED3582"/>
    <w:rsid w:val="00EF51F7"/>
    <w:rsid w:val="00F41E38"/>
    <w:rsid w:val="00F46BE8"/>
    <w:rsid w:val="00F5429F"/>
    <w:rsid w:val="00F54DC4"/>
    <w:rsid w:val="00F57B03"/>
    <w:rsid w:val="00FB7136"/>
    <w:rsid w:val="04203215"/>
    <w:rsid w:val="08CA3777"/>
    <w:rsid w:val="0B670455"/>
    <w:rsid w:val="0D877846"/>
    <w:rsid w:val="0F53554E"/>
    <w:rsid w:val="0FAE6362"/>
    <w:rsid w:val="17400AAE"/>
    <w:rsid w:val="180E760E"/>
    <w:rsid w:val="1BED084C"/>
    <w:rsid w:val="1CE819CC"/>
    <w:rsid w:val="1ED65854"/>
    <w:rsid w:val="1FBB33C8"/>
    <w:rsid w:val="22137C0E"/>
    <w:rsid w:val="22BD149E"/>
    <w:rsid w:val="241418EA"/>
    <w:rsid w:val="25D8636F"/>
    <w:rsid w:val="2D585F81"/>
    <w:rsid w:val="2FB03F14"/>
    <w:rsid w:val="34A95CF4"/>
    <w:rsid w:val="37B06978"/>
    <w:rsid w:val="3B271FEC"/>
    <w:rsid w:val="3B721BC4"/>
    <w:rsid w:val="40AB0497"/>
    <w:rsid w:val="40FF6DAE"/>
    <w:rsid w:val="41A454C3"/>
    <w:rsid w:val="457E23CD"/>
    <w:rsid w:val="48FC5AAC"/>
    <w:rsid w:val="4B21283B"/>
    <w:rsid w:val="4B4F2234"/>
    <w:rsid w:val="4BAA4811"/>
    <w:rsid w:val="4BE4054D"/>
    <w:rsid w:val="4D023B34"/>
    <w:rsid w:val="4D9F4BF4"/>
    <w:rsid w:val="524845E8"/>
    <w:rsid w:val="562E0FD4"/>
    <w:rsid w:val="57805D82"/>
    <w:rsid w:val="59DA226B"/>
    <w:rsid w:val="65BE4F77"/>
    <w:rsid w:val="671169F6"/>
    <w:rsid w:val="69676DA1"/>
    <w:rsid w:val="6B6C4B43"/>
    <w:rsid w:val="705041B4"/>
    <w:rsid w:val="71EA0C49"/>
    <w:rsid w:val="7A376D2E"/>
    <w:rsid w:val="7C2F240D"/>
    <w:rsid w:val="7EE772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0"/>
    <w:pPr>
      <w:tabs>
        <w:tab w:val="center" w:pos="4153"/>
        <w:tab w:val="right" w:pos="8306"/>
      </w:tabs>
      <w:snapToGrid w:val="0"/>
      <w:jc w:val="left"/>
    </w:pPr>
    <w:rPr>
      <w:sz w:val="18"/>
      <w:szCs w:val="18"/>
    </w:rPr>
  </w:style>
  <w:style w:type="paragraph" w:styleId="3">
    <w:name w:val="header"/>
    <w:basedOn w:val="1"/>
    <w:link w:val="10"/>
    <w:qFormat/>
    <w:uiPriority w:val="0"/>
    <w:pPr>
      <w:tabs>
        <w:tab w:val="center" w:pos="4153"/>
        <w:tab w:val="right" w:pos="8306"/>
      </w:tabs>
      <w:snapToGrid w:val="0"/>
      <w:jc w:val="center"/>
    </w:pPr>
    <w:rPr>
      <w:sz w:val="18"/>
      <w:szCs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Hyperlink"/>
    <w:basedOn w:val="6"/>
    <w:qFormat/>
    <w:uiPriority w:val="0"/>
    <w:rPr>
      <w:color w:val="0000FF"/>
      <w:u w:val="single"/>
    </w:r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rPr>
      <w:rFonts w:ascii="宋体" w:hAnsi="宋体" w:eastAsia="宋体" w:cs="宋体"/>
      <w:sz w:val="24"/>
      <w:lang w:eastAsia="en-US"/>
    </w:rPr>
  </w:style>
  <w:style w:type="character" w:customStyle="1" w:styleId="10">
    <w:name w:val="页眉 字符"/>
    <w:basedOn w:val="6"/>
    <w:link w:val="3"/>
    <w:qFormat/>
    <w:uiPriority w:val="0"/>
    <w:rPr>
      <w:rFonts w:asciiTheme="minorHAnsi" w:hAnsiTheme="minorHAnsi" w:eastAsiaTheme="minorEastAsia" w:cstheme="minorBidi"/>
      <w:kern w:val="2"/>
      <w:sz w:val="18"/>
      <w:szCs w:val="18"/>
    </w:rPr>
  </w:style>
  <w:style w:type="character" w:customStyle="1" w:styleId="11">
    <w:name w:val="页脚 字符"/>
    <w:basedOn w:val="6"/>
    <w:link w:val="2"/>
    <w:qFormat/>
    <w:uiPriority w:val="0"/>
    <w:rPr>
      <w:rFonts w:asciiTheme="minorHAnsi" w:hAnsiTheme="minorHAnsi" w:eastAsiaTheme="minorEastAsia" w:cstheme="minorBidi"/>
      <w:kern w:val="2"/>
      <w:sz w:val="18"/>
      <w:szCs w:val="18"/>
    </w:rPr>
  </w:style>
  <w:style w:type="paragraph" w:customStyle="1" w:styleId="12">
    <w:name w:val="Revision"/>
    <w:hidden/>
    <w:unhideWhenUsed/>
    <w:uiPriority w:val="99"/>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364</Words>
  <Characters>2076</Characters>
  <Lines>17</Lines>
  <Paragraphs>4</Paragraphs>
  <TotalTime>1</TotalTime>
  <ScaleCrop>false</ScaleCrop>
  <LinksUpToDate>false</LinksUpToDate>
  <CharactersWithSpaces>2436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2024-05-20T02:01:00Z</dcterms:created>
  <dc:creator>Ray</dc:creator>
  <cp:lastModifiedBy>潘飞</cp:lastModifiedBy>
  <cp:lastPrinted>2024-05-29T00:35:00Z</cp:lastPrinted>
  <dcterms:modified xsi:type="dcterms:W3CDTF">2024-05-29T07:38:10Z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DB2DF313622C4D2BBE2AFEA6D148B471</vt:lpwstr>
  </property>
</Properties>
</file>